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C3F9" w14:textId="51E26110" w:rsidR="004E7723" w:rsidRPr="00B37827" w:rsidRDefault="00D1737B" w:rsidP="00D1737B">
      <w:pPr>
        <w:pStyle w:val="Tytu"/>
        <w:jc w:val="center"/>
        <w:rPr>
          <w:rFonts w:ascii="Times" w:hAnsi="Times"/>
          <w:b/>
          <w:sz w:val="28"/>
          <w:szCs w:val="28"/>
        </w:rPr>
      </w:pPr>
      <w:r w:rsidRPr="00B37827">
        <w:rPr>
          <w:rFonts w:ascii="Times" w:hAnsi="Times"/>
          <w:b/>
          <w:sz w:val="28"/>
          <w:szCs w:val="28"/>
        </w:rPr>
        <w:t>Wymagania edukacyjne</w:t>
      </w:r>
      <w:r w:rsidR="00582962" w:rsidRPr="00B37827">
        <w:rPr>
          <w:rFonts w:ascii="Times" w:hAnsi="Times"/>
          <w:b/>
          <w:sz w:val="28"/>
          <w:szCs w:val="28"/>
        </w:rPr>
        <w:t xml:space="preserve"> z techniki w klasie</w:t>
      </w:r>
      <w:r w:rsidR="006C7863" w:rsidRPr="00B37827">
        <w:rPr>
          <w:rFonts w:ascii="Times" w:hAnsi="Times"/>
          <w:b/>
          <w:sz w:val="28"/>
          <w:szCs w:val="28"/>
        </w:rPr>
        <w:t xml:space="preserve"> 4</w:t>
      </w:r>
      <w:r w:rsidR="00B37827">
        <w:rPr>
          <w:rFonts w:ascii="Times" w:hAnsi="Times"/>
          <w:b/>
          <w:sz w:val="28"/>
          <w:szCs w:val="28"/>
        </w:rPr>
        <w:t xml:space="preserve"> do serii wydawnictwa Nowa Era „Jak to działa?”</w:t>
      </w:r>
    </w:p>
    <w:p w14:paraId="611310F4" w14:textId="51DD5371" w:rsidR="00032DFE" w:rsidRPr="00FA12DC" w:rsidRDefault="00032DFE" w:rsidP="002766A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bookmarkStart w:id="0" w:name="_Hlk156388933"/>
      <w:r w:rsidR="00D447B0" w:rsidRPr="00FA12DC">
        <w:rPr>
          <w:rFonts w:ascii="Times" w:hAnsi="Times" w:cs="Times"/>
          <w:color w:val="000000"/>
        </w:rPr>
        <w:t>Ocena osi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gnięć</w:t>
      </w:r>
      <w:r w:rsidRPr="00FA12DC">
        <w:rPr>
          <w:rFonts w:ascii="Times" w:hAnsi="Times" w:cs="Times"/>
          <w:color w:val="000000"/>
        </w:rPr>
        <w:t xml:space="preserve"> ucz</w:t>
      </w:r>
      <w:r w:rsidR="00D447B0" w:rsidRPr="00FA12DC">
        <w:rPr>
          <w:rFonts w:ascii="Times" w:hAnsi="Times" w:cs="Times"/>
          <w:color w:val="000000"/>
        </w:rPr>
        <w:t>nia polega na rozpoznaniu stop</w:t>
      </w:r>
      <w:r w:rsidRPr="00FA12DC">
        <w:rPr>
          <w:rFonts w:ascii="Times" w:hAnsi="Times" w:cs="Times"/>
          <w:color w:val="000000"/>
        </w:rPr>
        <w:t xml:space="preserve">nia </w:t>
      </w:r>
      <w:r w:rsidR="00D447B0" w:rsidRPr="00FA12DC">
        <w:rPr>
          <w:rFonts w:ascii="Times" w:hAnsi="Times" w:cs="Times"/>
          <w:color w:val="000000"/>
        </w:rPr>
        <w:t xml:space="preserve">opanowania przez niego wiadomości </w:t>
      </w:r>
      <w:r w:rsidR="00C14370">
        <w:rPr>
          <w:rFonts w:ascii="Times" w:hAnsi="Times" w:cs="Times"/>
          <w:color w:val="000000"/>
        </w:rPr>
        <w:br/>
      </w:r>
      <w:r w:rsidR="00D447B0" w:rsidRPr="00FA12DC">
        <w:rPr>
          <w:rFonts w:ascii="Times" w:hAnsi="Times" w:cs="Times"/>
          <w:color w:val="000000"/>
        </w:rPr>
        <w:t>i umiejętności rozwi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zywania zadań</w:t>
      </w:r>
      <w:r w:rsidRPr="00FA12DC">
        <w:rPr>
          <w:rFonts w:ascii="Times" w:hAnsi="Times" w:cs="Times"/>
          <w:color w:val="000000"/>
        </w:rPr>
        <w:t xml:space="preserve"> technicznych w stosunku do </w:t>
      </w:r>
      <w:r w:rsidR="00D447B0" w:rsidRPr="00FA12DC">
        <w:rPr>
          <w:rFonts w:ascii="Times" w:hAnsi="Times" w:cs="Times"/>
          <w:color w:val="000000"/>
        </w:rPr>
        <w:t xml:space="preserve">wymagań </w:t>
      </w:r>
      <w:r w:rsidRPr="00FA12DC">
        <w:rPr>
          <w:rFonts w:ascii="Times" w:hAnsi="Times" w:cs="Times"/>
          <w:color w:val="000000"/>
        </w:rPr>
        <w:t xml:space="preserve">edukacyjnych </w:t>
      </w:r>
      <w:r w:rsidR="00D447B0" w:rsidRPr="00FA12DC">
        <w:rPr>
          <w:rFonts w:ascii="Times" w:hAnsi="Times" w:cs="Times"/>
          <w:color w:val="000000"/>
        </w:rPr>
        <w:t>wynikaj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cych</w:t>
      </w:r>
      <w:r w:rsidRPr="00FA12DC">
        <w:rPr>
          <w:rFonts w:ascii="Times" w:hAnsi="Times" w:cs="Times"/>
          <w:color w:val="000000"/>
        </w:rPr>
        <w:t xml:space="preserve"> z podstawy programowej. Ocenianie </w:t>
      </w:r>
      <w:r w:rsidR="00D447B0" w:rsidRPr="00FA12DC">
        <w:rPr>
          <w:rFonts w:ascii="Times" w:hAnsi="Times" w:cs="Times"/>
          <w:color w:val="000000"/>
        </w:rPr>
        <w:t>służy</w:t>
      </w:r>
      <w:r w:rsidRPr="00FA12DC">
        <w:rPr>
          <w:rFonts w:ascii="Times" w:hAnsi="Times" w:cs="Times"/>
          <w:color w:val="000000"/>
        </w:rPr>
        <w:t xml:space="preserve"> zatem do sprawdzenia </w:t>
      </w:r>
      <w:r w:rsidR="00D447B0" w:rsidRPr="00FA12DC">
        <w:rPr>
          <w:rFonts w:ascii="Times" w:hAnsi="Times" w:cs="Times"/>
          <w:color w:val="000000"/>
        </w:rPr>
        <w:t>skuteczności</w:t>
      </w:r>
      <w:r w:rsidRPr="00FA12DC">
        <w:rPr>
          <w:rFonts w:ascii="Times" w:hAnsi="Times" w:cs="Times"/>
          <w:color w:val="000000"/>
        </w:rPr>
        <w:t xml:space="preserve"> procesu dydaktycznego i ma na celu: </w:t>
      </w:r>
    </w:p>
    <w:p w14:paraId="337E5741" w14:textId="3E76E4DD" w:rsidR="00032DFE" w:rsidRPr="00A91E01" w:rsidRDefault="00032DFE" w:rsidP="002766AA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2766AA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2766AA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2766AA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E6CA514" w:rsidR="00032DFE" w:rsidRPr="00A91E01" w:rsidRDefault="00D447B0" w:rsidP="002766AA">
      <w:pPr>
        <w:pStyle w:val="Akapitzlist"/>
        <w:numPr>
          <w:ilvl w:val="0"/>
          <w:numId w:val="2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 xml:space="preserve">zacji i metod pracy </w:t>
      </w:r>
      <w:r w:rsidR="00C14370">
        <w:rPr>
          <w:rFonts w:ascii="Times" w:hAnsi="Times"/>
        </w:rPr>
        <w:br/>
      </w:r>
      <w:r w:rsidR="00032DFE" w:rsidRPr="00A91E01">
        <w:rPr>
          <w:rFonts w:ascii="Times" w:hAnsi="Times"/>
        </w:rPr>
        <w:t>dydaktyczno-wychowawczej.</w:t>
      </w:r>
    </w:p>
    <w:p w14:paraId="6D27CDD5" w14:textId="77777777" w:rsidR="00D447B0" w:rsidRPr="00A91E01" w:rsidRDefault="00D447B0" w:rsidP="002766AA">
      <w:pPr>
        <w:jc w:val="both"/>
        <w:rPr>
          <w:rFonts w:ascii="Times" w:hAnsi="Times"/>
        </w:rPr>
      </w:pPr>
    </w:p>
    <w:p w14:paraId="7187D92D" w14:textId="353DDB86" w:rsidR="00D447B0" w:rsidRPr="002766AA" w:rsidRDefault="00D447B0" w:rsidP="002766AA">
      <w:pPr>
        <w:jc w:val="both"/>
        <w:outlineLvl w:val="0"/>
        <w:rPr>
          <w:rFonts w:ascii="Times New Roman" w:hAnsi="Times New Roman" w:cs="Times New Roman"/>
          <w:b/>
          <w:color w:val="833C0B" w:themeColor="accent2" w:themeShade="80"/>
        </w:rPr>
      </w:pPr>
      <w:r w:rsidRPr="00B37827">
        <w:rPr>
          <w:rFonts w:ascii="Times New Roman" w:hAnsi="Times New Roman" w:cs="Times New Roman"/>
          <w:b/>
        </w:rPr>
        <w:t>Kryteria oceniania</w:t>
      </w:r>
    </w:p>
    <w:p w14:paraId="464B48A9" w14:textId="0B6B390D" w:rsidR="00D2765C" w:rsidRPr="00A91E01" w:rsidRDefault="00D2765C" w:rsidP="002766AA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62A35139" w14:textId="17CEB16C" w:rsidR="00D2765C" w:rsidRPr="00A91E01" w:rsidRDefault="00D2765C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05BA1FD4" w:rsidR="00D2765C" w:rsidRDefault="00D2765C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14:paraId="6FC7FD01" w14:textId="5063CE86" w:rsidR="006C7863" w:rsidRDefault="006C7863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14:paraId="5D95C8D3" w14:textId="68FB664E" w:rsidR="006C7863" w:rsidRDefault="006C7863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14:paraId="746FAB64" w14:textId="450A9C91" w:rsidR="002660C0" w:rsidRPr="001615EC" w:rsidRDefault="000B416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bookmarkEnd w:id="0"/>
    <w:p w14:paraId="67C9680F" w14:textId="77777777" w:rsidR="008645C9" w:rsidRDefault="008645C9" w:rsidP="002766AA">
      <w:pPr>
        <w:jc w:val="both"/>
        <w:rPr>
          <w:rFonts w:ascii="Times" w:hAnsi="Times"/>
          <w:b/>
        </w:rPr>
      </w:pPr>
    </w:p>
    <w:p w14:paraId="1AA2AFC0" w14:textId="77777777" w:rsidR="002660C0" w:rsidRPr="007604D9" w:rsidRDefault="002660C0" w:rsidP="002766AA">
      <w:pPr>
        <w:jc w:val="both"/>
        <w:rPr>
          <w:rFonts w:ascii="Times" w:hAnsi="Times"/>
          <w:b/>
        </w:rPr>
      </w:pPr>
      <w:r w:rsidRPr="007604D9">
        <w:rPr>
          <w:rFonts w:ascii="Times" w:hAnsi="Times"/>
          <w:b/>
        </w:rPr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14:paraId="6E3D1211" w14:textId="26DD8D79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14:paraId="37EB14A8" w14:textId="7744C98F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14:paraId="50843BE2" w14:textId="32D70878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14:paraId="7BFA388C" w14:textId="145ED193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14:paraId="596F417A" w14:textId="6A0478FF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14:paraId="1C2FC5D5" w14:textId="7B0866BD" w:rsidR="002660C0" w:rsidRPr="008645C9" w:rsidRDefault="008645C9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14:paraId="6FC52E0E" w14:textId="5A01DFB9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lastRenderedPageBreak/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14:paraId="7A84B955" w14:textId="3A58D82E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14:paraId="50C6E199" w14:textId="2CE6AC94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14:paraId="78C97DD3" w14:textId="45BF8B3E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14:paraId="64ED0049" w14:textId="68C79E49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14:paraId="7330DB70" w14:textId="02E64CBD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14:paraId="345F5F9C" w14:textId="064BAE4A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14:paraId="49E3AA54" w14:textId="359D37E2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14:paraId="3E0A3D5F" w14:textId="2C0002C9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14:paraId="29E12BB9" w14:textId="183BDB8E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14:paraId="3E571340" w14:textId="1A3AEE74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14:paraId="2D8A5D30" w14:textId="5113F405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14:paraId="3025B33C" w14:textId="61A53B65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14:paraId="3159D280" w14:textId="7441B1AB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14:paraId="5DED39D6" w14:textId="533077FF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14:paraId="70D0AF90" w14:textId="0F474A63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14:paraId="0E3E1B1E" w14:textId="2D696AC3" w:rsidR="002660C0" w:rsidRDefault="002660C0" w:rsidP="002766AA">
      <w:pPr>
        <w:jc w:val="both"/>
        <w:rPr>
          <w:rFonts w:ascii="Times" w:hAnsi="Times"/>
          <w:b/>
        </w:rPr>
      </w:pPr>
    </w:p>
    <w:p w14:paraId="58B5E8D2" w14:textId="2AC17786" w:rsidR="002660C0" w:rsidRPr="007604D9" w:rsidRDefault="002660C0" w:rsidP="002766AA">
      <w:pPr>
        <w:jc w:val="both"/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14:paraId="55B1B600" w14:textId="1A7E27D1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14:paraId="1DA0058E" w14:textId="794055A9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14:paraId="1F01CD1D" w14:textId="39D2B0F3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14:paraId="232691AD" w14:textId="3FA78027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wyjaśnia, na czym polegają szczególna ostrożność i zasada ograniczonego zaufania, i w jakich sytuacjach na drodze należy je stosować,</w:t>
      </w:r>
    </w:p>
    <w:p w14:paraId="19AF5FE9" w14:textId="7C81CDFB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14:paraId="77FF1AC0" w14:textId="735700CC" w:rsidR="002660C0" w:rsidRPr="008645C9" w:rsidRDefault="004614A4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14:paraId="10B21EEE" w14:textId="512342B9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14:paraId="1C594896" w14:textId="15ACE092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14:paraId="1430B989" w14:textId="47104B08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14:paraId="2C4A7BDC" w14:textId="618DE3DF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lastRenderedPageBreak/>
        <w:t>wyjaśnia, jak bezpiecznie i zgodnie z przepisami wykonać manewr zawracania,</w:t>
      </w:r>
    </w:p>
    <w:p w14:paraId="407E7E83" w14:textId="6EFD2A06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14:paraId="4FC84E64" w14:textId="1F33DA2C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14:paraId="52743442" w14:textId="3DB72B7D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14:paraId="4F05B153" w14:textId="0B9B6ED3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14:paraId="2870A5D4" w14:textId="4D103860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14:paraId="04968658" w14:textId="070857C8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14:paraId="1DAC86A8" w14:textId="05B47751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14:paraId="7EB6A6B5" w14:textId="51CC6B04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14:paraId="40265920" w14:textId="127BCB11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14:paraId="1A3605B5" w14:textId="024F9D43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14:paraId="40318518" w14:textId="46CBC3C8" w:rsidR="002660C0" w:rsidRDefault="002660C0" w:rsidP="002766AA">
      <w:pPr>
        <w:jc w:val="both"/>
        <w:rPr>
          <w:rFonts w:ascii="Times" w:hAnsi="Times"/>
          <w:b/>
        </w:rPr>
      </w:pPr>
    </w:p>
    <w:p w14:paraId="1C93D9ED" w14:textId="4B2CE481" w:rsidR="002660C0" w:rsidRPr="007604D9" w:rsidRDefault="002660C0" w:rsidP="002766AA">
      <w:pPr>
        <w:jc w:val="both"/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6F1C0BAC" w14:textId="4B627041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14:paraId="21F8B6A1" w14:textId="2A435D86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14:paraId="5D82FCC1" w14:textId="765AD4F4" w:rsidR="002660C0" w:rsidRPr="008645C9" w:rsidRDefault="004614A4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8645C9" w:rsidRDefault="004614A4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14:paraId="502C7310" w14:textId="6BBE5DA5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14:paraId="54470A9F" w14:textId="42FBDE11" w:rsidR="002660C0" w:rsidRPr="008645C9" w:rsidRDefault="004614A4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14:paraId="446F5F7C" w14:textId="2AC16D1C" w:rsidR="002660C0" w:rsidRPr="008645C9" w:rsidRDefault="004614A4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14:paraId="7FAEFD32" w14:textId="08AFBF04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14:paraId="31AA84AC" w14:textId="1DD5C409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14:paraId="75B07B98" w14:textId="5B97E942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14:paraId="0E827081" w14:textId="631CA18B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14:paraId="7A8A964E" w14:textId="59193027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14:paraId="31B52BB1" w14:textId="66799C5F" w:rsidR="002660C0" w:rsidRPr="008645C9" w:rsidRDefault="004614A4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14:paraId="0E59FACC" w14:textId="5EAD0A74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14:paraId="2CF72141" w14:textId="7F6809C1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14:paraId="1FC3767C" w14:textId="424ACFC1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14:paraId="1222B63C" w14:textId="4A7FDE65" w:rsidR="002660C0" w:rsidRDefault="002660C0" w:rsidP="002766AA">
      <w:pPr>
        <w:jc w:val="both"/>
        <w:rPr>
          <w:rFonts w:ascii="Times" w:hAnsi="Times"/>
          <w:b/>
        </w:rPr>
      </w:pPr>
    </w:p>
    <w:p w14:paraId="234409FA" w14:textId="60B449F6" w:rsidR="002660C0" w:rsidRPr="007604D9" w:rsidRDefault="002660C0" w:rsidP="002766AA">
      <w:pPr>
        <w:jc w:val="both"/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043F7F09" w14:textId="14B5850F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14:paraId="12F92D20" w14:textId="55D984CE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14:paraId="7C44E895" w14:textId="09FF9319" w:rsidR="002660C0" w:rsidRPr="008645C9" w:rsidRDefault="00401675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14:paraId="7A9B92AA" w14:textId="37A46C63" w:rsidR="002660C0" w:rsidRPr="008645C9" w:rsidRDefault="00401675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14:paraId="3D566B62" w14:textId="59BC5865" w:rsidR="002660C0" w:rsidRPr="008645C9" w:rsidRDefault="00401675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14:paraId="37627089" w14:textId="4E9D047B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14:paraId="5683FAC1" w14:textId="71926BDE" w:rsidR="002660C0" w:rsidRPr="008645C9" w:rsidRDefault="00401675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14:paraId="2037A6CA" w14:textId="2191E1B2" w:rsidR="002660C0" w:rsidRPr="008645C9" w:rsidRDefault="00401675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14:paraId="1A2BE5CE" w14:textId="1994B977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14:paraId="211BDB84" w14:textId="6FAF6209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14:paraId="44C11BF6" w14:textId="799BCE30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14:paraId="3F5A915F" w14:textId="2C762FDE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14:paraId="1087BDA9" w14:textId="358F95BE" w:rsidR="002660C0" w:rsidRPr="008645C9" w:rsidRDefault="00401675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14:paraId="4283AF32" w14:textId="5B69BC1D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14:paraId="50E4F0D9" w14:textId="1A6F7DDB" w:rsidR="002660C0" w:rsidRPr="008645C9" w:rsidRDefault="00401675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14:paraId="79F88CF2" w14:textId="4445148E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14:paraId="4F441121" w14:textId="6D4814F3" w:rsidR="002660C0" w:rsidRPr="008645C9" w:rsidRDefault="00401675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14:paraId="01520A84" w14:textId="13A0E0AA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14:paraId="436A102B" w14:textId="38424C64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14:paraId="56FB0D86" w14:textId="231C6484" w:rsidR="002660C0" w:rsidRPr="008645C9" w:rsidRDefault="002660C0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lastRenderedPageBreak/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14:paraId="7842B30E" w14:textId="2AA92AD5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14:paraId="31DC1713" w14:textId="362CF647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14:paraId="0CE1A86D" w14:textId="2B016189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14:paraId="4807241B" w14:textId="724858DE" w:rsidR="002660C0" w:rsidRPr="007604D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14:paraId="2683A455" w14:textId="60BCA541" w:rsidR="002660C0" w:rsidRPr="008645C9" w:rsidRDefault="002660C0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14:paraId="6F4A9DC7" w14:textId="77777777" w:rsidR="002660C0" w:rsidRDefault="002660C0" w:rsidP="002766AA">
      <w:pPr>
        <w:jc w:val="both"/>
        <w:rPr>
          <w:rFonts w:ascii="Times" w:hAnsi="Times"/>
          <w:b/>
        </w:rPr>
      </w:pPr>
    </w:p>
    <w:p w14:paraId="6690E3E0" w14:textId="77EECCC0" w:rsidR="007604D9" w:rsidRPr="007604D9" w:rsidRDefault="007604D9" w:rsidP="002766AA">
      <w:pPr>
        <w:jc w:val="both"/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5F82F984" w14:textId="73F9C05B" w:rsidR="007604D9" w:rsidRPr="007604D9" w:rsidRDefault="007604D9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 xml:space="preserve">opanował w celującym stopniu wiedzę i umiejętności ujęte w </w:t>
      </w:r>
      <w:r w:rsidR="002766AA">
        <w:rPr>
          <w:rFonts w:ascii="Times" w:hAnsi="Times"/>
        </w:rPr>
        <w:t>podstawie programowej</w:t>
      </w:r>
      <w:r w:rsidRPr="007604D9">
        <w:rPr>
          <w:rFonts w:ascii="Times" w:hAnsi="Times"/>
        </w:rPr>
        <w:t xml:space="preserve"> </w:t>
      </w:r>
      <w:r w:rsidR="002766AA">
        <w:rPr>
          <w:rFonts w:ascii="Times" w:hAnsi="Times"/>
        </w:rPr>
        <w:t xml:space="preserve">z </w:t>
      </w:r>
      <w:r w:rsidRPr="007604D9">
        <w:rPr>
          <w:rFonts w:ascii="Times" w:hAnsi="Times"/>
        </w:rPr>
        <w:t>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14:paraId="5AF8C25B" w14:textId="6363D0FA" w:rsidR="007604D9" w:rsidRPr="008645C9" w:rsidRDefault="007604D9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14:paraId="14450DFB" w14:textId="32FEF60D" w:rsidR="007604D9" w:rsidRPr="008645C9" w:rsidRDefault="007604D9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14:paraId="3835FF65" w14:textId="3F7A08B2" w:rsidR="007604D9" w:rsidRPr="008645C9" w:rsidRDefault="007604D9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8645C9" w:rsidRDefault="00582962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14:paraId="5BCC3C8B" w14:textId="6941FDF9" w:rsidR="007604D9" w:rsidRPr="008645C9" w:rsidRDefault="007604D9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14:paraId="453B881F" w14:textId="325BCAE0" w:rsidR="007604D9" w:rsidRPr="008645C9" w:rsidRDefault="007604D9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dodatkowe roweru lub elementy ubioru rowerzysty mogące mieć wpływ na wzrost jego bezpieczeństwa,</w:t>
      </w:r>
    </w:p>
    <w:p w14:paraId="17E1EF1F" w14:textId="5387F24E" w:rsidR="007604D9" w:rsidRPr="008645C9" w:rsidRDefault="007604D9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14:paraId="519F3447" w14:textId="0431DB6B" w:rsidR="007604D9" w:rsidRPr="008645C9" w:rsidRDefault="007604D9" w:rsidP="002766AA">
      <w:pPr>
        <w:pStyle w:val="Akapitzlist"/>
        <w:numPr>
          <w:ilvl w:val="1"/>
          <w:numId w:val="12"/>
        </w:numPr>
        <w:jc w:val="both"/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14:paraId="5447B8C1" w14:textId="23B92116" w:rsidR="00582962" w:rsidRPr="00582962" w:rsidRDefault="00582962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14:paraId="5E879C74" w14:textId="4A6AFFB9" w:rsidR="00582962" w:rsidRPr="00582962" w:rsidRDefault="00582962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14:paraId="1389EDE7" w14:textId="19FDF7C9" w:rsidR="00582962" w:rsidRPr="00582962" w:rsidRDefault="00582962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14:paraId="63A57496" w14:textId="1CD017E7" w:rsidR="007604D9" w:rsidRPr="007604D9" w:rsidRDefault="007604D9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 xml:space="preserve">odnosi sukcesy </w:t>
      </w:r>
      <w:r w:rsidR="00B37827">
        <w:rPr>
          <w:rFonts w:ascii="Times" w:hAnsi="Times"/>
        </w:rPr>
        <w:t xml:space="preserve">w </w:t>
      </w:r>
      <w:r w:rsidRPr="007604D9">
        <w:rPr>
          <w:rFonts w:ascii="Times" w:hAnsi="Times"/>
        </w:rPr>
        <w:t>konkursach, w których istotną rolę odgrywa znajomość zagadnień BRD i elementów pierwszej pomocy,</w:t>
      </w:r>
    </w:p>
    <w:p w14:paraId="5D7694CD" w14:textId="5CBE76A9" w:rsidR="007604D9" w:rsidRPr="007604D9" w:rsidRDefault="007604D9" w:rsidP="002766AA">
      <w:pPr>
        <w:pStyle w:val="Akapitzlist"/>
        <w:numPr>
          <w:ilvl w:val="0"/>
          <w:numId w:val="3"/>
        </w:numPr>
        <w:jc w:val="both"/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7604D9" w:rsidRDefault="007604D9" w:rsidP="002766AA">
      <w:pPr>
        <w:jc w:val="both"/>
        <w:rPr>
          <w:rFonts w:ascii="Times" w:hAnsi="Times"/>
        </w:rPr>
      </w:pPr>
    </w:p>
    <w:p w14:paraId="46D60A50" w14:textId="77777777" w:rsidR="007604D9" w:rsidRDefault="007604D9" w:rsidP="002766AA">
      <w:pPr>
        <w:jc w:val="both"/>
        <w:rPr>
          <w:rFonts w:ascii="Times" w:hAnsi="Times"/>
        </w:rPr>
      </w:pPr>
    </w:p>
    <w:p w14:paraId="6F60FA4D" w14:textId="77777777" w:rsidR="00B37827" w:rsidRDefault="00B37827" w:rsidP="002766AA">
      <w:pPr>
        <w:jc w:val="both"/>
        <w:rPr>
          <w:rFonts w:ascii="Times" w:hAnsi="Times"/>
        </w:rPr>
      </w:pPr>
    </w:p>
    <w:p w14:paraId="601FA29E" w14:textId="77777777" w:rsidR="00B37827" w:rsidRPr="00B37827" w:rsidRDefault="00B37827" w:rsidP="00B37827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</w:rPr>
      </w:pPr>
      <w:r w:rsidRPr="00B37827">
        <w:rPr>
          <w:rFonts w:ascii="Times New Roman" w:hAnsi="Times New Roman" w:cs="Times New Roman"/>
          <w:b/>
          <w:bCs/>
        </w:rPr>
        <w:lastRenderedPageBreak/>
        <w:t>Ocenę niedostateczną otrzymuje uczeń, który nie spełnił wymagań na ocenę dopuszczającą.</w:t>
      </w:r>
    </w:p>
    <w:p w14:paraId="38AE6CB4" w14:textId="77777777" w:rsidR="00B37827" w:rsidRDefault="00B37827" w:rsidP="00B37827">
      <w:pPr>
        <w:tabs>
          <w:tab w:val="left" w:pos="4052"/>
        </w:tabs>
        <w:suppressAutoHyphens/>
        <w:jc w:val="both"/>
      </w:pPr>
    </w:p>
    <w:p w14:paraId="168CFF0C" w14:textId="77777777" w:rsidR="00B37827" w:rsidRDefault="00B37827" w:rsidP="00B37827">
      <w:pPr>
        <w:tabs>
          <w:tab w:val="left" w:pos="2100"/>
        </w:tabs>
      </w:pPr>
    </w:p>
    <w:p w14:paraId="29AE7668" w14:textId="77777777" w:rsidR="00B37827" w:rsidRPr="007604D9" w:rsidRDefault="00B37827" w:rsidP="002766AA">
      <w:pPr>
        <w:jc w:val="both"/>
        <w:rPr>
          <w:rFonts w:ascii="Times" w:hAnsi="Times"/>
        </w:rPr>
      </w:pPr>
    </w:p>
    <w:p w14:paraId="0DC7EA8D" w14:textId="637F1616" w:rsidR="00D2765C" w:rsidRPr="00A91E01" w:rsidRDefault="00D2765C" w:rsidP="002766AA">
      <w:pPr>
        <w:jc w:val="both"/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2766AA">
      <w:pPr>
        <w:pStyle w:val="Akapitzlist"/>
        <w:numPr>
          <w:ilvl w:val="0"/>
          <w:numId w:val="5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2766AA">
      <w:pPr>
        <w:pStyle w:val="Akapitzlist"/>
        <w:numPr>
          <w:ilvl w:val="0"/>
          <w:numId w:val="5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2766AA">
      <w:pPr>
        <w:pStyle w:val="Akapitzlist"/>
        <w:numPr>
          <w:ilvl w:val="0"/>
          <w:numId w:val="5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0F90AAC3" w:rsidR="00D2765C" w:rsidRDefault="00D2765C" w:rsidP="002766AA">
      <w:pPr>
        <w:pStyle w:val="Akapitzlist"/>
        <w:numPr>
          <w:ilvl w:val="0"/>
          <w:numId w:val="5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3BF3A7F2" w14:textId="11829667" w:rsidR="000B4160" w:rsidRPr="00A91E01" w:rsidRDefault="000B4160" w:rsidP="002766AA">
      <w:pPr>
        <w:pStyle w:val="Akapitzlist"/>
        <w:numPr>
          <w:ilvl w:val="0"/>
          <w:numId w:val="5"/>
        </w:numPr>
        <w:jc w:val="both"/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Default="00D2765C" w:rsidP="002766AA">
      <w:pPr>
        <w:pStyle w:val="Akapitzlist"/>
        <w:numPr>
          <w:ilvl w:val="0"/>
          <w:numId w:val="5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6A7E6A75" w14:textId="77777777" w:rsidR="007604D9" w:rsidRPr="00A91E01" w:rsidRDefault="007604D9" w:rsidP="002766AA">
      <w:pPr>
        <w:pStyle w:val="Akapitzlist"/>
        <w:jc w:val="both"/>
        <w:rPr>
          <w:rFonts w:ascii="Times" w:hAnsi="Times"/>
        </w:rPr>
      </w:pPr>
    </w:p>
    <w:p w14:paraId="41408A42" w14:textId="59FDEA03" w:rsidR="006C7863" w:rsidRDefault="00D2765C" w:rsidP="002766AA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14:paraId="1687047A" w14:textId="34231745" w:rsidR="00D2765C" w:rsidRPr="00A91E01" w:rsidRDefault="00D2765C" w:rsidP="002766AA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B37827" w:rsidRDefault="00D2765C" w:rsidP="002766AA">
      <w:pPr>
        <w:jc w:val="both"/>
        <w:rPr>
          <w:rFonts w:ascii="Times" w:hAnsi="Times"/>
        </w:rPr>
      </w:pPr>
    </w:p>
    <w:p w14:paraId="54C367C7" w14:textId="7C99B044" w:rsidR="00D2765C" w:rsidRPr="00B37827" w:rsidRDefault="00D2765C" w:rsidP="002766AA">
      <w:pPr>
        <w:jc w:val="both"/>
        <w:outlineLvl w:val="0"/>
        <w:rPr>
          <w:rFonts w:ascii="Times New Roman" w:hAnsi="Times New Roman" w:cs="Times New Roman"/>
          <w:b/>
        </w:rPr>
      </w:pPr>
      <w:bookmarkStart w:id="1" w:name="_Hlk156389250"/>
      <w:r w:rsidRPr="00B37827">
        <w:rPr>
          <w:rFonts w:ascii="Times New Roman" w:hAnsi="Times New Roman" w:cs="Times New Roman"/>
          <w:b/>
        </w:rPr>
        <w:t>Metody sprawdzania osiągnięć</w:t>
      </w:r>
    </w:p>
    <w:p w14:paraId="6771249E" w14:textId="1FB30DBA" w:rsidR="00D2765C" w:rsidRPr="00A91E01" w:rsidRDefault="00D2765C" w:rsidP="002766AA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3B5C59E4" w14:textId="6C2A4122" w:rsidR="000B4160" w:rsidRDefault="000B4160" w:rsidP="002766AA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>karty pracy,</w:t>
      </w:r>
    </w:p>
    <w:p w14:paraId="7A96ADBE" w14:textId="26057B6A" w:rsidR="00D2765C" w:rsidRDefault="00D2765C" w:rsidP="002766AA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2A8FA508" w14:textId="4650D4EE" w:rsidR="000B4160" w:rsidRPr="00A91E01" w:rsidRDefault="000B4160" w:rsidP="002766AA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>kartkówka,</w:t>
      </w:r>
    </w:p>
    <w:p w14:paraId="3023A3D7" w14:textId="43FCC709" w:rsidR="00D2765C" w:rsidRPr="00A91E01" w:rsidRDefault="00D2765C" w:rsidP="002766AA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2766AA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4F092C2" w14:textId="11E162B0" w:rsidR="00D2765C" w:rsidRPr="001615EC" w:rsidRDefault="00D2765C" w:rsidP="002766AA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3A69C8A2" w14:textId="687FE2F9" w:rsidR="000B4160" w:rsidRDefault="000B4160" w:rsidP="002766AA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14:paraId="2C3AECE0" w14:textId="0D336917" w:rsidR="00D2765C" w:rsidRDefault="00D2765C" w:rsidP="002766AA">
      <w:pPr>
        <w:pStyle w:val="Akapitzlist"/>
        <w:numPr>
          <w:ilvl w:val="0"/>
          <w:numId w:val="6"/>
        </w:numPr>
        <w:jc w:val="both"/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bookmarkEnd w:id="1"/>
    <w:p w14:paraId="085349C9" w14:textId="77777777" w:rsidR="000B4160" w:rsidRPr="00A91E01" w:rsidRDefault="000B4160" w:rsidP="002766AA">
      <w:pPr>
        <w:pStyle w:val="Akapitzlist"/>
        <w:jc w:val="both"/>
        <w:rPr>
          <w:rFonts w:ascii="Times" w:hAnsi="Times"/>
        </w:rPr>
      </w:pPr>
    </w:p>
    <w:p w14:paraId="4FDED669" w14:textId="57CB8B5A" w:rsidR="00A91E01" w:rsidRDefault="00D2765C" w:rsidP="002766AA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</w:t>
      </w:r>
      <w:r w:rsidR="00582962" w:rsidRPr="00A91E01">
        <w:rPr>
          <w:rFonts w:ascii="Times" w:hAnsi="Times"/>
        </w:rPr>
        <w:t xml:space="preserve">opiekunów </w:t>
      </w:r>
      <w:r w:rsidRPr="00A91E01">
        <w:rPr>
          <w:rFonts w:ascii="Times" w:hAnsi="Times"/>
        </w:rPr>
        <w:t>prawnych) o zasadach oceniania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</w:t>
      </w:r>
      <w:r w:rsidR="000B4160">
        <w:rPr>
          <w:rFonts w:ascii="Times" w:hAnsi="Times"/>
        </w:rPr>
        <w:t xml:space="preserve"> oraz możliwości poprawy oceny</w:t>
      </w:r>
      <w:r w:rsidRPr="00A91E01">
        <w:rPr>
          <w:rFonts w:ascii="Times" w:hAnsi="Times"/>
        </w:rPr>
        <w:t>.</w:t>
      </w:r>
    </w:p>
    <w:p w14:paraId="49389429" w14:textId="7785870A" w:rsidR="00D1737B" w:rsidRPr="00A91E01" w:rsidRDefault="00D1737B" w:rsidP="002766AA">
      <w:pPr>
        <w:jc w:val="both"/>
        <w:rPr>
          <w:rFonts w:ascii="Times" w:hAnsi="Times" w:cs="Times"/>
          <w:color w:val="000000"/>
        </w:rPr>
      </w:pPr>
      <w:r>
        <w:rPr>
          <w:rFonts w:ascii="Times" w:hAnsi="Times"/>
        </w:rPr>
        <w:t xml:space="preserve">Pozostałe zasady dotyczące oceniania uczniów znajdują się w </w:t>
      </w:r>
      <w:r w:rsidR="002766AA">
        <w:rPr>
          <w:rFonts w:ascii="Times" w:hAnsi="Times"/>
        </w:rPr>
        <w:t>S</w:t>
      </w:r>
      <w:r>
        <w:rPr>
          <w:rFonts w:ascii="Times" w:hAnsi="Times"/>
        </w:rPr>
        <w:t xml:space="preserve">tatucie </w:t>
      </w:r>
      <w:r w:rsidR="002766AA">
        <w:rPr>
          <w:rFonts w:ascii="Times" w:hAnsi="Times"/>
        </w:rPr>
        <w:t>S</w:t>
      </w:r>
      <w:r>
        <w:rPr>
          <w:rFonts w:ascii="Times" w:hAnsi="Times"/>
        </w:rPr>
        <w:t>zkoły.</w:t>
      </w:r>
    </w:p>
    <w:sectPr w:rsidR="00D1737B" w:rsidRPr="00A91E01" w:rsidSect="00EC3E0D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DD0C" w14:textId="77777777" w:rsidR="00EC3E0D" w:rsidRDefault="00EC3E0D" w:rsidP="00CC5B44">
      <w:r>
        <w:separator/>
      </w:r>
    </w:p>
  </w:endnote>
  <w:endnote w:type="continuationSeparator" w:id="0">
    <w:p w14:paraId="12F6BD3F" w14:textId="77777777" w:rsidR="00EC3E0D" w:rsidRDefault="00EC3E0D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634182"/>
      <w:docPartObj>
        <w:docPartGallery w:val="Page Numbers (Bottom of Page)"/>
        <w:docPartUnique/>
      </w:docPartObj>
    </w:sdtPr>
    <w:sdtContent>
      <w:p w14:paraId="53D8E20F" w14:textId="0FC4601B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68">
          <w:rPr>
            <w:noProof/>
          </w:rPr>
          <w:t>1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699CB" w14:textId="77777777" w:rsidR="00EC3E0D" w:rsidRDefault="00EC3E0D" w:rsidP="00CC5B44">
      <w:r>
        <w:separator/>
      </w:r>
    </w:p>
  </w:footnote>
  <w:footnote w:type="continuationSeparator" w:id="0">
    <w:p w14:paraId="2DB574CC" w14:textId="77777777" w:rsidR="00EC3E0D" w:rsidRDefault="00EC3E0D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625467">
    <w:abstractNumId w:val="2"/>
  </w:num>
  <w:num w:numId="2" w16cid:durableId="1390567473">
    <w:abstractNumId w:val="10"/>
  </w:num>
  <w:num w:numId="3" w16cid:durableId="1171291056">
    <w:abstractNumId w:val="12"/>
  </w:num>
  <w:num w:numId="4" w16cid:durableId="846679859">
    <w:abstractNumId w:val="9"/>
  </w:num>
  <w:num w:numId="5" w16cid:durableId="1527599985">
    <w:abstractNumId w:val="8"/>
  </w:num>
  <w:num w:numId="6" w16cid:durableId="2024358136">
    <w:abstractNumId w:val="4"/>
  </w:num>
  <w:num w:numId="7" w16cid:durableId="1818761790">
    <w:abstractNumId w:val="0"/>
  </w:num>
  <w:num w:numId="8" w16cid:durableId="1036156451">
    <w:abstractNumId w:val="6"/>
  </w:num>
  <w:num w:numId="9" w16cid:durableId="866941915">
    <w:abstractNumId w:val="5"/>
  </w:num>
  <w:num w:numId="10" w16cid:durableId="1851946118">
    <w:abstractNumId w:val="1"/>
  </w:num>
  <w:num w:numId="11" w16cid:durableId="1439527429">
    <w:abstractNumId w:val="11"/>
  </w:num>
  <w:num w:numId="12" w16cid:durableId="1248076137">
    <w:abstractNumId w:val="7"/>
  </w:num>
  <w:num w:numId="13" w16cid:durableId="1189753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0B4160"/>
    <w:rsid w:val="001615EC"/>
    <w:rsid w:val="00173B92"/>
    <w:rsid w:val="00176768"/>
    <w:rsid w:val="001B2777"/>
    <w:rsid w:val="002541F1"/>
    <w:rsid w:val="002578C8"/>
    <w:rsid w:val="002660C0"/>
    <w:rsid w:val="002766AA"/>
    <w:rsid w:val="002F0DA6"/>
    <w:rsid w:val="00302D38"/>
    <w:rsid w:val="00345FBB"/>
    <w:rsid w:val="0034641E"/>
    <w:rsid w:val="0035319F"/>
    <w:rsid w:val="00355EE1"/>
    <w:rsid w:val="00401675"/>
    <w:rsid w:val="00406357"/>
    <w:rsid w:val="004614A4"/>
    <w:rsid w:val="004B6F36"/>
    <w:rsid w:val="004D43C9"/>
    <w:rsid w:val="004E7723"/>
    <w:rsid w:val="00582962"/>
    <w:rsid w:val="005A25E5"/>
    <w:rsid w:val="006C7863"/>
    <w:rsid w:val="00731AD0"/>
    <w:rsid w:val="007604D9"/>
    <w:rsid w:val="008645C9"/>
    <w:rsid w:val="0089185A"/>
    <w:rsid w:val="008F3BE7"/>
    <w:rsid w:val="00917EB0"/>
    <w:rsid w:val="00937905"/>
    <w:rsid w:val="009A6F16"/>
    <w:rsid w:val="00A31E6A"/>
    <w:rsid w:val="00A320EE"/>
    <w:rsid w:val="00A65A0D"/>
    <w:rsid w:val="00A91E01"/>
    <w:rsid w:val="00B37827"/>
    <w:rsid w:val="00C14370"/>
    <w:rsid w:val="00C77220"/>
    <w:rsid w:val="00CC5B44"/>
    <w:rsid w:val="00D1737B"/>
    <w:rsid w:val="00D2765C"/>
    <w:rsid w:val="00D447B0"/>
    <w:rsid w:val="00E03AB0"/>
    <w:rsid w:val="00E44AD9"/>
    <w:rsid w:val="00EC3E0D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2098</Words>
  <Characters>12593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Agnieszka Rudzik</cp:lastModifiedBy>
  <cp:revision>9</cp:revision>
  <dcterms:created xsi:type="dcterms:W3CDTF">2023-09-21T13:17:00Z</dcterms:created>
  <dcterms:modified xsi:type="dcterms:W3CDTF">2024-01-18T07:47:00Z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