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8C" w:rsidRPr="00BD223C" w:rsidRDefault="00D3308C" w:rsidP="00D3308C">
      <w:pPr>
        <w:jc w:val="center"/>
        <w:outlineLvl w:val="0"/>
        <w:rPr>
          <w:b/>
          <w:sz w:val="28"/>
          <w:szCs w:val="28"/>
        </w:rPr>
      </w:pPr>
      <w:r w:rsidRPr="00BD223C">
        <w:rPr>
          <w:b/>
          <w:sz w:val="28"/>
          <w:szCs w:val="28"/>
        </w:rPr>
        <w:t xml:space="preserve">Zmluva o nájme nebytových priestorov č. </w:t>
      </w:r>
      <w:r w:rsidR="008212E2">
        <w:rPr>
          <w:b/>
          <w:sz w:val="28"/>
          <w:szCs w:val="28"/>
        </w:rPr>
        <w:t>4/2024.</w:t>
      </w:r>
    </w:p>
    <w:p w:rsidR="00D3308C" w:rsidRPr="00BD223C" w:rsidRDefault="00D3308C" w:rsidP="00D3308C">
      <w:pPr>
        <w:jc w:val="center"/>
        <w:outlineLvl w:val="0"/>
      </w:pPr>
      <w:r w:rsidRPr="00BD223C">
        <w:t>(v ďalšom texte len ,,zmluva“)</w:t>
      </w:r>
    </w:p>
    <w:p w:rsidR="00D3308C" w:rsidRPr="00BD223C" w:rsidRDefault="00D3308C" w:rsidP="00D3308C"/>
    <w:p w:rsidR="00D3308C" w:rsidRPr="00BD223C" w:rsidRDefault="00D3308C" w:rsidP="00D3308C">
      <w:pPr>
        <w:jc w:val="both"/>
      </w:pPr>
      <w:r w:rsidRPr="00BD223C">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 v znení neskorších dodatkov.</w:t>
      </w:r>
    </w:p>
    <w:p w:rsidR="00D3308C" w:rsidRPr="00BD223C" w:rsidRDefault="00D3308C" w:rsidP="00D3308C">
      <w:pPr>
        <w:jc w:val="both"/>
      </w:pPr>
    </w:p>
    <w:p w:rsidR="00D3308C" w:rsidRPr="00BD223C" w:rsidRDefault="00D3308C" w:rsidP="00D3308C">
      <w:pPr>
        <w:jc w:val="both"/>
        <w:rPr>
          <w:sz w:val="22"/>
          <w:szCs w:val="22"/>
        </w:rPr>
      </w:pPr>
    </w:p>
    <w:p w:rsidR="00D3308C" w:rsidRPr="00BD223C" w:rsidRDefault="00D3308C" w:rsidP="00D3308C">
      <w:pPr>
        <w:rPr>
          <w:b/>
          <w:sz w:val="22"/>
          <w:szCs w:val="22"/>
        </w:rPr>
      </w:pPr>
      <w:r w:rsidRPr="00BD223C">
        <w:rPr>
          <w:b/>
          <w:sz w:val="22"/>
          <w:szCs w:val="22"/>
        </w:rPr>
        <w:t>medzi zmluvnými stranami:</w:t>
      </w:r>
    </w:p>
    <w:p w:rsidR="00D3308C" w:rsidRPr="00BD223C" w:rsidRDefault="00D3308C" w:rsidP="00D3308C">
      <w:pPr>
        <w:rPr>
          <w:sz w:val="22"/>
          <w:szCs w:val="22"/>
        </w:rPr>
      </w:pPr>
    </w:p>
    <w:p w:rsidR="003264E0" w:rsidRPr="00F50CD9" w:rsidRDefault="003264E0" w:rsidP="003264E0">
      <w:pPr>
        <w:pStyle w:val="Bezriadkovania"/>
        <w:jc w:val="both"/>
        <w:rPr>
          <w:rFonts w:ascii="Times New Roman" w:hAnsi="Times New Roman"/>
          <w:b/>
          <w:sz w:val="24"/>
          <w:szCs w:val="24"/>
        </w:rPr>
      </w:pPr>
      <w:r w:rsidRPr="00F50CD9">
        <w:rPr>
          <w:rFonts w:ascii="Times New Roman" w:hAnsi="Times New Roman"/>
          <w:b/>
          <w:sz w:val="24"/>
          <w:szCs w:val="24"/>
        </w:rPr>
        <w:t>Prenajímateľ:</w:t>
      </w:r>
      <w:r w:rsidRPr="00F50CD9">
        <w:rPr>
          <w:rFonts w:ascii="Times New Roman" w:hAnsi="Times New Roman"/>
          <w:b/>
          <w:sz w:val="24"/>
          <w:szCs w:val="24"/>
        </w:rPr>
        <w:tab/>
      </w:r>
      <w:r w:rsidRPr="00F50CD9">
        <w:rPr>
          <w:rFonts w:ascii="Times New Roman" w:hAnsi="Times New Roman"/>
          <w:b/>
          <w:sz w:val="24"/>
          <w:szCs w:val="24"/>
        </w:rPr>
        <w:tab/>
      </w:r>
      <w:r w:rsidRPr="00F50CD9">
        <w:rPr>
          <w:rFonts w:ascii="Times New Roman" w:hAnsi="Times New Roman"/>
          <w:b/>
          <w:sz w:val="24"/>
          <w:szCs w:val="24"/>
        </w:rPr>
        <w:tab/>
        <w:t>Spojená škola, Martin</w:t>
      </w:r>
    </w:p>
    <w:p w:rsidR="003264E0" w:rsidRPr="00F50CD9" w:rsidRDefault="003264E0" w:rsidP="003264E0">
      <w:pPr>
        <w:pStyle w:val="Bezriadkovania"/>
        <w:jc w:val="both"/>
        <w:rPr>
          <w:rFonts w:ascii="Times New Roman" w:hAnsi="Times New Roman"/>
          <w:sz w:val="24"/>
          <w:szCs w:val="24"/>
        </w:rPr>
      </w:pPr>
      <w:r w:rsidRPr="00F50CD9">
        <w:rPr>
          <w:rFonts w:ascii="Times New Roman" w:hAnsi="Times New Roman"/>
          <w:sz w:val="24"/>
          <w:szCs w:val="24"/>
        </w:rPr>
        <w:t>Sídlo: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Če</w:t>
      </w:r>
      <w:r>
        <w:rPr>
          <w:rFonts w:ascii="Times New Roman" w:hAnsi="Times New Roman"/>
          <w:sz w:val="24"/>
          <w:szCs w:val="24"/>
        </w:rPr>
        <w:t>skoslovenskej</w:t>
      </w:r>
      <w:r w:rsidRPr="00F50CD9">
        <w:rPr>
          <w:rFonts w:ascii="Times New Roman" w:hAnsi="Times New Roman"/>
          <w:sz w:val="24"/>
          <w:szCs w:val="24"/>
        </w:rPr>
        <w:t xml:space="preserve"> armády 2</w:t>
      </w:r>
      <w:r>
        <w:rPr>
          <w:rFonts w:ascii="Times New Roman" w:hAnsi="Times New Roman"/>
          <w:sz w:val="24"/>
          <w:szCs w:val="24"/>
        </w:rPr>
        <w:t>4</w:t>
      </w:r>
      <w:r w:rsidRPr="00F50CD9">
        <w:rPr>
          <w:rFonts w:ascii="Times New Roman" w:hAnsi="Times New Roman"/>
          <w:sz w:val="24"/>
          <w:szCs w:val="24"/>
        </w:rPr>
        <w:t>, 036 01 Martin</w:t>
      </w:r>
    </w:p>
    <w:p w:rsidR="003264E0" w:rsidRPr="00F50CD9" w:rsidRDefault="003264E0" w:rsidP="003264E0">
      <w:pPr>
        <w:pStyle w:val="Bezriadkovania"/>
        <w:jc w:val="both"/>
        <w:rPr>
          <w:rFonts w:ascii="Times New Roman" w:hAnsi="Times New Roman"/>
          <w:sz w:val="24"/>
          <w:szCs w:val="24"/>
        </w:rPr>
      </w:pPr>
      <w:r w:rsidRPr="00F50CD9">
        <w:rPr>
          <w:rFonts w:ascii="Times New Roman" w:hAnsi="Times New Roman"/>
          <w:sz w:val="24"/>
          <w:szCs w:val="24"/>
        </w:rPr>
        <w:t>Štátny orgán:</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00FE0A8F">
        <w:rPr>
          <w:rFonts w:ascii="Times New Roman" w:hAnsi="Times New Roman"/>
          <w:sz w:val="24"/>
          <w:szCs w:val="24"/>
        </w:rPr>
        <w:t>Mgr .Milan  Žingor</w:t>
      </w:r>
    </w:p>
    <w:p w:rsidR="003264E0" w:rsidRPr="00F50CD9" w:rsidRDefault="003264E0" w:rsidP="003264E0">
      <w:pPr>
        <w:pStyle w:val="Bezriadkovania"/>
        <w:jc w:val="both"/>
        <w:rPr>
          <w:rFonts w:ascii="Times New Roman" w:hAnsi="Times New Roman"/>
          <w:sz w:val="24"/>
          <w:szCs w:val="24"/>
        </w:rPr>
      </w:pPr>
      <w:r w:rsidRPr="00F50CD9">
        <w:rPr>
          <w:rFonts w:ascii="Times New Roman" w:hAnsi="Times New Roman"/>
          <w:sz w:val="24"/>
          <w:szCs w:val="24"/>
        </w:rPr>
        <w:t>IČO: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170 504 99</w:t>
      </w:r>
    </w:p>
    <w:p w:rsidR="003264E0" w:rsidRPr="00F50CD9" w:rsidRDefault="003264E0" w:rsidP="003264E0">
      <w:pPr>
        <w:pStyle w:val="Bezriadkovania"/>
        <w:jc w:val="both"/>
        <w:rPr>
          <w:rFonts w:ascii="Times New Roman" w:hAnsi="Times New Roman"/>
          <w:sz w:val="24"/>
          <w:szCs w:val="24"/>
        </w:rPr>
      </w:pPr>
      <w:r w:rsidRPr="00F50CD9">
        <w:rPr>
          <w:rFonts w:ascii="Times New Roman" w:hAnsi="Times New Roman"/>
          <w:sz w:val="24"/>
          <w:szCs w:val="24"/>
        </w:rPr>
        <w:t>Bankové spojenie:</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Štátna pokladnica</w:t>
      </w:r>
    </w:p>
    <w:p w:rsidR="003264E0" w:rsidRPr="00F50CD9" w:rsidRDefault="003264E0" w:rsidP="003264E0">
      <w:pPr>
        <w:pStyle w:val="Bezriadkovania"/>
        <w:ind w:left="3540" w:hanging="3540"/>
        <w:jc w:val="both"/>
        <w:rPr>
          <w:rFonts w:ascii="Times New Roman" w:hAnsi="Times New Roman"/>
          <w:sz w:val="24"/>
          <w:szCs w:val="24"/>
        </w:rPr>
      </w:pPr>
      <w:r w:rsidRPr="00F50CD9">
        <w:rPr>
          <w:rFonts w:ascii="Times New Roman" w:hAnsi="Times New Roman"/>
          <w:sz w:val="24"/>
          <w:szCs w:val="24"/>
        </w:rPr>
        <w:t>Zriaďovateľ a vlastník majetku:</w:t>
      </w:r>
      <w:r w:rsidRPr="00F50CD9">
        <w:rPr>
          <w:rFonts w:ascii="Times New Roman" w:hAnsi="Times New Roman"/>
          <w:sz w:val="24"/>
          <w:szCs w:val="24"/>
        </w:rPr>
        <w:tab/>
        <w:t>Žilinský samosprávny kraj, Komenského 48, 011 09                Žilina</w:t>
      </w:r>
    </w:p>
    <w:p w:rsidR="003264E0" w:rsidRPr="00250CBE" w:rsidRDefault="003264E0" w:rsidP="003264E0"/>
    <w:p w:rsidR="003264E0" w:rsidRPr="00250CBE" w:rsidRDefault="003264E0" w:rsidP="003264E0">
      <w:r w:rsidRPr="00250CBE">
        <w:t xml:space="preserve"> (ďalej len </w:t>
      </w:r>
      <w:r w:rsidRPr="00250CBE">
        <w:rPr>
          <w:i/>
        </w:rPr>
        <w:t>„prenajímateľ</w:t>
      </w:r>
      <w:r w:rsidRPr="00250CBE">
        <w:t>“)</w:t>
      </w:r>
    </w:p>
    <w:p w:rsidR="003264E0" w:rsidRPr="00250CBE" w:rsidRDefault="003264E0" w:rsidP="003264E0"/>
    <w:p w:rsidR="003264E0" w:rsidRPr="00250CBE" w:rsidRDefault="003264E0" w:rsidP="003264E0">
      <w:r w:rsidRPr="00250CBE">
        <w:t>a</w:t>
      </w:r>
    </w:p>
    <w:p w:rsidR="003264E0" w:rsidRPr="00250CBE" w:rsidRDefault="003264E0" w:rsidP="003264E0"/>
    <w:p w:rsidR="003264E0" w:rsidRPr="00250CBE" w:rsidRDefault="003264E0" w:rsidP="003264E0">
      <w:pPr>
        <w:pStyle w:val="Bezriadkovania"/>
        <w:jc w:val="both"/>
        <w:rPr>
          <w:rFonts w:ascii="Times New Roman" w:hAnsi="Times New Roman"/>
          <w:b/>
          <w:sz w:val="24"/>
          <w:szCs w:val="24"/>
        </w:rPr>
      </w:pPr>
      <w:r w:rsidRPr="00250CBE">
        <w:rPr>
          <w:rFonts w:ascii="Times New Roman" w:hAnsi="Times New Roman"/>
          <w:b/>
          <w:sz w:val="24"/>
          <w:szCs w:val="24"/>
        </w:rPr>
        <w:t>Nájomca:</w:t>
      </w:r>
      <w:r w:rsidRPr="00250CBE">
        <w:rPr>
          <w:rFonts w:ascii="Times New Roman" w:hAnsi="Times New Roman"/>
          <w:b/>
          <w:sz w:val="24"/>
          <w:szCs w:val="24"/>
        </w:rPr>
        <w:tab/>
      </w:r>
      <w:r w:rsidRPr="00250CBE">
        <w:rPr>
          <w:rFonts w:ascii="Times New Roman" w:hAnsi="Times New Roman"/>
          <w:b/>
          <w:sz w:val="24"/>
          <w:szCs w:val="24"/>
        </w:rPr>
        <w:tab/>
      </w:r>
      <w:r w:rsidRPr="00250CBE">
        <w:rPr>
          <w:rFonts w:ascii="Times New Roman" w:hAnsi="Times New Roman"/>
          <w:b/>
          <w:sz w:val="24"/>
          <w:szCs w:val="24"/>
        </w:rPr>
        <w:tab/>
      </w:r>
      <w:r w:rsidRPr="00250CBE">
        <w:rPr>
          <w:rFonts w:ascii="Times New Roman" w:hAnsi="Times New Roman"/>
          <w:b/>
          <w:sz w:val="24"/>
          <w:szCs w:val="24"/>
        </w:rPr>
        <w:tab/>
      </w:r>
      <w:r w:rsidR="00D3654C">
        <w:rPr>
          <w:rFonts w:ascii="Times New Roman" w:hAnsi="Times New Roman"/>
          <w:b/>
          <w:sz w:val="24"/>
          <w:szCs w:val="24"/>
        </w:rPr>
        <w:t>SCVČ TK DEEP</w:t>
      </w:r>
    </w:p>
    <w:p w:rsidR="00BD60B7" w:rsidRDefault="003264E0" w:rsidP="003264E0">
      <w:pPr>
        <w:rPr>
          <w:rFonts w:eastAsia="Calibri"/>
          <w:lang w:val="en-US" w:eastAsia="en-US"/>
        </w:rPr>
      </w:pPr>
      <w:r w:rsidRPr="00250CBE">
        <w:t xml:space="preserve">Sídlo: </w:t>
      </w:r>
      <w:r w:rsidRPr="00250CBE">
        <w:tab/>
      </w:r>
      <w:r w:rsidRPr="00250CBE">
        <w:tab/>
      </w:r>
      <w:r w:rsidRPr="00250CBE">
        <w:tab/>
      </w:r>
      <w:r w:rsidRPr="00250CBE">
        <w:tab/>
      </w:r>
      <w:r w:rsidRPr="00250CBE">
        <w:tab/>
      </w:r>
      <w:r w:rsidR="00037F82">
        <w:rPr>
          <w:rFonts w:eastAsia="Calibri"/>
          <w:lang w:val="en-US" w:eastAsia="en-US"/>
        </w:rPr>
        <w:t>Maše Haľamovej 21, 036 01 Martin</w:t>
      </w:r>
    </w:p>
    <w:p w:rsidR="00BA1148" w:rsidRDefault="00BA1148" w:rsidP="003264E0">
      <w:pPr>
        <w:rPr>
          <w:rFonts w:eastAsia="Calibri"/>
          <w:lang w:val="en-US" w:eastAsia="en-US"/>
        </w:rPr>
      </w:pPr>
      <w:r>
        <w:rPr>
          <w:rFonts w:eastAsia="Calibri"/>
          <w:lang w:val="en-US" w:eastAsia="en-US"/>
        </w:rPr>
        <w:t>Kontakt</w:t>
      </w:r>
      <w:r w:rsidR="00671EBE">
        <w:rPr>
          <w:rFonts w:eastAsia="Calibri"/>
          <w:lang w:val="en-US" w:eastAsia="en-US"/>
        </w:rPr>
        <w:t xml:space="preserve">. os. </w:t>
      </w:r>
      <w:r>
        <w:rPr>
          <w:rFonts w:eastAsia="Calibri"/>
          <w:lang w:val="en-US" w:eastAsia="en-US"/>
        </w:rPr>
        <w:t>:</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 xml:space="preserve">Mgr. </w:t>
      </w:r>
      <w:r w:rsidR="00284D04">
        <w:rPr>
          <w:rFonts w:eastAsia="Calibri"/>
          <w:lang w:val="en-US" w:eastAsia="en-US"/>
        </w:rPr>
        <w:t xml:space="preserve">Andrea </w:t>
      </w:r>
      <w:r w:rsidR="000F281E">
        <w:rPr>
          <w:rFonts w:eastAsia="Calibri"/>
          <w:lang w:val="en-US" w:eastAsia="en-US"/>
        </w:rPr>
        <w:t>Cibulová</w:t>
      </w:r>
    </w:p>
    <w:p w:rsidR="00BD60B7" w:rsidRDefault="00BD60B7" w:rsidP="003264E0">
      <w:pPr>
        <w:rPr>
          <w:rFonts w:eastAsia="Calibri"/>
          <w:lang w:val="en-US" w:eastAsia="en-US"/>
        </w:rPr>
      </w:pPr>
      <w:r>
        <w:rPr>
          <w:rFonts w:eastAsia="Calibri"/>
          <w:lang w:val="en-US" w:eastAsia="en-US"/>
        </w:rPr>
        <w:t>IČO:</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42060061</w:t>
      </w:r>
    </w:p>
    <w:p w:rsidR="00DB4D03" w:rsidRDefault="00BD60B7" w:rsidP="003264E0">
      <w:pPr>
        <w:rPr>
          <w:rFonts w:eastAsia="Calibri"/>
          <w:lang w:val="en-US" w:eastAsia="en-US"/>
        </w:rPr>
      </w:pPr>
      <w:r>
        <w:rPr>
          <w:rFonts w:eastAsia="Calibri"/>
          <w:lang w:val="en-US" w:eastAsia="en-US"/>
        </w:rPr>
        <w:t>DIČ:</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2022446008</w:t>
      </w:r>
    </w:p>
    <w:p w:rsidR="00043F1E" w:rsidRPr="00BD223C" w:rsidRDefault="00DB4D03" w:rsidP="003264E0">
      <w:pPr>
        <w:rPr>
          <w:sz w:val="22"/>
          <w:szCs w:val="22"/>
        </w:rPr>
      </w:pPr>
      <w:r>
        <w:rPr>
          <w:rFonts w:eastAsia="Calibri"/>
          <w:lang w:val="en-US" w:eastAsia="en-US"/>
        </w:rPr>
        <w:t>IBAN:</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SK87 5600 0000 0030 2540 0004</w:t>
      </w:r>
      <w:r w:rsidR="003264E0">
        <w:rPr>
          <w:rFonts w:eastAsia="Calibri"/>
          <w:lang w:eastAsia="en-US"/>
        </w:rPr>
        <w:tab/>
      </w:r>
      <w:r w:rsidR="003264E0">
        <w:rPr>
          <w:rFonts w:eastAsia="Calibri"/>
          <w:lang w:eastAsia="en-US"/>
        </w:rPr>
        <w:tab/>
        <w:t xml:space="preserve">    </w:t>
      </w:r>
    </w:p>
    <w:p w:rsidR="00D3308C" w:rsidRPr="00BD223C" w:rsidRDefault="00D3308C" w:rsidP="00D3308C">
      <w:r w:rsidRPr="00BD223C">
        <w:tab/>
      </w:r>
      <w:r w:rsidRPr="00BD223C">
        <w:tab/>
        <w:t xml:space="preserve">                                   </w:t>
      </w:r>
    </w:p>
    <w:p w:rsidR="00D3308C" w:rsidRPr="00BD223C" w:rsidRDefault="00D3308C" w:rsidP="00D3308C">
      <w:r w:rsidRPr="00BD223C">
        <w:t xml:space="preserve"> (ďalej len </w:t>
      </w:r>
      <w:r w:rsidRPr="00BD223C">
        <w:rPr>
          <w:i/>
        </w:rPr>
        <w:t>„nájomca“)</w:t>
      </w:r>
    </w:p>
    <w:p w:rsidR="00D3308C" w:rsidRPr="00AA191B" w:rsidRDefault="00D3308C" w:rsidP="00D3308C">
      <w:pPr>
        <w:rPr>
          <w:sz w:val="22"/>
          <w:szCs w:val="22"/>
        </w:rPr>
      </w:pPr>
      <w:r w:rsidRPr="00BD223C">
        <w:rPr>
          <w:i/>
          <w:sz w:val="22"/>
          <w:szCs w:val="22"/>
        </w:rPr>
        <w:t xml:space="preserve">   </w:t>
      </w:r>
    </w:p>
    <w:p w:rsidR="00D3308C" w:rsidRPr="00BD223C" w:rsidRDefault="00D3308C" w:rsidP="00D3308C">
      <w:pPr>
        <w:jc w:val="center"/>
        <w:outlineLvl w:val="0"/>
        <w:rPr>
          <w:b/>
        </w:rPr>
      </w:pPr>
      <w:r w:rsidRPr="00BD223C">
        <w:rPr>
          <w:b/>
        </w:rPr>
        <w:t>Článok I.</w:t>
      </w:r>
    </w:p>
    <w:p w:rsidR="00D3308C" w:rsidRPr="00BD223C" w:rsidRDefault="00D3308C" w:rsidP="00D3308C">
      <w:pPr>
        <w:jc w:val="center"/>
        <w:rPr>
          <w:b/>
        </w:rPr>
      </w:pPr>
      <w:r w:rsidRPr="00BD223C">
        <w:rPr>
          <w:b/>
        </w:rPr>
        <w:t>Úvodné ustanovenia</w:t>
      </w:r>
    </w:p>
    <w:p w:rsidR="00D3308C" w:rsidRPr="00BD223C" w:rsidRDefault="00D3308C" w:rsidP="00D3308C">
      <w:pPr>
        <w:jc w:val="both"/>
        <w:rPr>
          <w:b/>
        </w:rPr>
      </w:pPr>
    </w:p>
    <w:p w:rsidR="005149AD" w:rsidRPr="00BD223C" w:rsidRDefault="005149AD" w:rsidP="005149AD">
      <w:pPr>
        <w:pStyle w:val="Bezriadkovania"/>
        <w:numPr>
          <w:ilvl w:val="0"/>
          <w:numId w:val="9"/>
        </w:numPr>
        <w:ind w:left="284" w:hanging="284"/>
        <w:jc w:val="both"/>
        <w:rPr>
          <w:rFonts w:ascii="Times New Roman" w:hAnsi="Times New Roman"/>
          <w:sz w:val="24"/>
          <w:szCs w:val="24"/>
        </w:rPr>
      </w:pPr>
      <w:r w:rsidRPr="00BD223C">
        <w:rPr>
          <w:rFonts w:ascii="Times New Roman" w:hAnsi="Times New Roman"/>
          <w:sz w:val="24"/>
          <w:szCs w:val="24"/>
        </w:rPr>
        <w:t xml:space="preserve">Žilinský samosprávny kraj ( ďalej len „ŽSK“) je vlastníkom objektu s. č. </w:t>
      </w:r>
      <w:r w:rsidR="0025791D">
        <w:rPr>
          <w:rFonts w:ascii="Times New Roman" w:hAnsi="Times New Roman"/>
          <w:sz w:val="24"/>
          <w:szCs w:val="24"/>
        </w:rPr>
        <w:t>4549</w:t>
      </w:r>
      <w:r w:rsidRPr="00BD223C">
        <w:rPr>
          <w:rFonts w:ascii="Times New Roman" w:hAnsi="Times New Roman"/>
          <w:sz w:val="24"/>
          <w:szCs w:val="24"/>
        </w:rPr>
        <w:t xml:space="preserve"> Domov mládeže,  postaveného na pozemku parc. KN-C č. 3 500/12, nachádzajúci sa v katastrálnom území Martin, zapísaný na liste vlastníctva č. 3947 u Správy katastra Martin (LV tvorí prílohu č. 1 tejto zmluvy).</w:t>
      </w:r>
    </w:p>
    <w:p w:rsidR="00D3308C" w:rsidRPr="00BD223C" w:rsidRDefault="00D3308C" w:rsidP="002042FA">
      <w:pPr>
        <w:ind w:left="284" w:hanging="284"/>
        <w:jc w:val="both"/>
      </w:pPr>
    </w:p>
    <w:p w:rsidR="00D3308C" w:rsidRPr="00BD223C" w:rsidRDefault="00D3308C" w:rsidP="002042FA">
      <w:pPr>
        <w:ind w:left="284" w:hanging="284"/>
        <w:jc w:val="both"/>
      </w:pPr>
      <w:r w:rsidRPr="00BD223C">
        <w:t>2. Prenajímateľ je správcom nehnuteľnosti uvedenej v odseku 1 tohto článku a podľa Zásad hospodárenia a nakladania s majetkom ŽSK je oprávnený ho (alebo jeho časť) so súhlasom zriaďovateľa (vlastníka) prenechať do nájmu.</w:t>
      </w:r>
    </w:p>
    <w:p w:rsidR="00D3308C" w:rsidRPr="00BD223C" w:rsidRDefault="00D3308C" w:rsidP="002042FA">
      <w:pPr>
        <w:ind w:left="284" w:hanging="284"/>
        <w:jc w:val="both"/>
      </w:pPr>
    </w:p>
    <w:p w:rsidR="00D3308C" w:rsidRDefault="00D3308C" w:rsidP="00113BB3">
      <w:pPr>
        <w:numPr>
          <w:ilvl w:val="0"/>
          <w:numId w:val="10"/>
        </w:numPr>
        <w:tabs>
          <w:tab w:val="left" w:pos="284"/>
        </w:tabs>
        <w:ind w:left="284" w:hanging="284"/>
        <w:jc w:val="both"/>
        <w:rPr>
          <w:b/>
        </w:rPr>
      </w:pPr>
      <w:r w:rsidRPr="00BD223C">
        <w:t>Uzatvoreniu tejto zmluvy predchádzalo výberové k</w:t>
      </w:r>
      <w:r w:rsidR="00113BB3" w:rsidRPr="00BD223C">
        <w:t>onanie formou priameho nájmu n</w:t>
      </w:r>
      <w:r w:rsidR="00F2496B">
        <w:t xml:space="preserve">a </w:t>
      </w:r>
      <w:r w:rsidRPr="00BD223C">
        <w:t>základe zverejneného zámeru majetok prenajať. Zámer priameho nájmu prenajímateľ evidoval pod číslom</w:t>
      </w:r>
      <w:r w:rsidR="00681B58">
        <w:t xml:space="preserve"> </w:t>
      </w:r>
      <w:r w:rsidR="00712282">
        <w:rPr>
          <w:b/>
        </w:rPr>
        <w:t>Z</w:t>
      </w:r>
      <w:r w:rsidR="00941889">
        <w:rPr>
          <w:b/>
        </w:rPr>
        <w:t>4/2024</w:t>
      </w:r>
      <w:r w:rsidR="00AD1E75">
        <w:rPr>
          <w:b/>
        </w:rPr>
        <w:t>.</w:t>
      </w:r>
      <w:r w:rsidRPr="00BD223C">
        <w:t xml:space="preserve"> ktorý bol zverejnený v dobe od </w:t>
      </w:r>
      <w:r w:rsidR="00941889">
        <w:rPr>
          <w:b/>
        </w:rPr>
        <w:t>26.</w:t>
      </w:r>
      <w:r w:rsidR="008E74E6">
        <w:rPr>
          <w:b/>
        </w:rPr>
        <w:t>1.</w:t>
      </w:r>
      <w:r w:rsidR="00941889">
        <w:rPr>
          <w:b/>
        </w:rPr>
        <w:t>2024</w:t>
      </w:r>
      <w:r w:rsidR="00BF2EA2">
        <w:rPr>
          <w:b/>
        </w:rPr>
        <w:t>.</w:t>
      </w:r>
    </w:p>
    <w:p w:rsidR="00F81FE1" w:rsidRPr="00BD223C" w:rsidRDefault="00F81FE1" w:rsidP="00F81FE1">
      <w:pPr>
        <w:tabs>
          <w:tab w:val="left" w:pos="284"/>
        </w:tabs>
        <w:ind w:left="284"/>
        <w:jc w:val="both"/>
        <w:rPr>
          <w:b/>
        </w:rPr>
      </w:pPr>
    </w:p>
    <w:p w:rsidR="00113BB3" w:rsidRDefault="00113BB3" w:rsidP="00113BB3">
      <w:pPr>
        <w:jc w:val="both"/>
        <w:rPr>
          <w:b/>
        </w:rPr>
      </w:pPr>
    </w:p>
    <w:p w:rsidR="009C6671" w:rsidRDefault="009C6671" w:rsidP="00113BB3">
      <w:pPr>
        <w:jc w:val="both"/>
        <w:rPr>
          <w:b/>
        </w:rPr>
      </w:pPr>
    </w:p>
    <w:p w:rsidR="009C6671" w:rsidRDefault="009C6671" w:rsidP="00113BB3">
      <w:pPr>
        <w:jc w:val="both"/>
        <w:rPr>
          <w:b/>
        </w:rPr>
      </w:pPr>
    </w:p>
    <w:p w:rsidR="009C6671" w:rsidRDefault="009C6671" w:rsidP="00113BB3">
      <w:pPr>
        <w:jc w:val="both"/>
        <w:rPr>
          <w:b/>
        </w:rPr>
      </w:pPr>
    </w:p>
    <w:p w:rsidR="009C6671" w:rsidRPr="00BD223C" w:rsidRDefault="009C6671" w:rsidP="00113BB3">
      <w:pPr>
        <w:jc w:val="both"/>
        <w:rPr>
          <w:b/>
        </w:rPr>
      </w:pPr>
    </w:p>
    <w:p w:rsidR="00113BB3" w:rsidRPr="00BD223C" w:rsidRDefault="00113BB3" w:rsidP="00113BB3">
      <w:pPr>
        <w:jc w:val="both"/>
        <w:rPr>
          <w:b/>
        </w:rPr>
      </w:pPr>
    </w:p>
    <w:p w:rsidR="00D3308C" w:rsidRPr="00BD223C" w:rsidRDefault="00D3308C" w:rsidP="00D3308C">
      <w:pPr>
        <w:jc w:val="center"/>
        <w:outlineLvl w:val="0"/>
        <w:rPr>
          <w:b/>
        </w:rPr>
      </w:pPr>
      <w:r w:rsidRPr="00BD223C">
        <w:rPr>
          <w:b/>
        </w:rPr>
        <w:t>Článok II.</w:t>
      </w:r>
    </w:p>
    <w:p w:rsidR="00D3308C" w:rsidRPr="00BD223C" w:rsidRDefault="00D3308C" w:rsidP="00D3308C">
      <w:pPr>
        <w:jc w:val="center"/>
        <w:rPr>
          <w:b/>
        </w:rPr>
      </w:pPr>
      <w:r w:rsidRPr="00BD223C">
        <w:rPr>
          <w:b/>
        </w:rPr>
        <w:t>Predmet nájmu</w:t>
      </w:r>
    </w:p>
    <w:p w:rsidR="00D3308C" w:rsidRPr="00BD223C" w:rsidRDefault="00D3308C" w:rsidP="00D3308C">
      <w:pPr>
        <w:rPr>
          <w:b/>
        </w:rPr>
      </w:pPr>
    </w:p>
    <w:p w:rsidR="00072CB5" w:rsidRPr="00BD223C" w:rsidRDefault="00D3308C" w:rsidP="00072CB5">
      <w:pPr>
        <w:numPr>
          <w:ilvl w:val="0"/>
          <w:numId w:val="11"/>
        </w:numPr>
        <w:jc w:val="both"/>
      </w:pPr>
      <w:r w:rsidRPr="00BD223C">
        <w:t>Prenajímateľ prenecháva nájomcovi do nájmu nebytové priestory nachádzajúce sa v objekte uvedenom v Článku I odsek 1 tejto zmluvy a to priestor –</w:t>
      </w:r>
      <w:r w:rsidR="001A42D1">
        <w:t xml:space="preserve"> sklad</w:t>
      </w:r>
    </w:p>
    <w:p w:rsidR="00072CB5" w:rsidRDefault="00A5411F" w:rsidP="00A5411F">
      <w:pPr>
        <w:pStyle w:val="Bezriadkovania"/>
        <w:jc w:val="both"/>
        <w:rPr>
          <w:rFonts w:ascii="Times New Roman" w:hAnsi="Times New Roman"/>
          <w:b/>
          <w:sz w:val="24"/>
          <w:szCs w:val="24"/>
        </w:rPr>
      </w:pPr>
      <w:r>
        <w:rPr>
          <w:rFonts w:ascii="Times New Roman" w:hAnsi="Times New Roman"/>
          <w:sz w:val="24"/>
          <w:szCs w:val="24"/>
        </w:rPr>
        <w:t xml:space="preserve">            </w:t>
      </w:r>
      <w:r w:rsidR="00072CB5" w:rsidRPr="00BD223C">
        <w:rPr>
          <w:rFonts w:ascii="Times New Roman" w:hAnsi="Times New Roman"/>
          <w:sz w:val="24"/>
          <w:szCs w:val="24"/>
        </w:rPr>
        <w:t>Celková výmera prenajat</w:t>
      </w:r>
      <w:r w:rsidR="001A42D1">
        <w:rPr>
          <w:rFonts w:ascii="Times New Roman" w:hAnsi="Times New Roman"/>
          <w:sz w:val="24"/>
          <w:szCs w:val="24"/>
        </w:rPr>
        <w:t>ého</w:t>
      </w:r>
      <w:r w:rsidR="00072CB5" w:rsidRPr="00BD223C">
        <w:rPr>
          <w:rFonts w:ascii="Times New Roman" w:hAnsi="Times New Roman"/>
          <w:sz w:val="24"/>
          <w:szCs w:val="24"/>
        </w:rPr>
        <w:t xml:space="preserve"> nebytov</w:t>
      </w:r>
      <w:r w:rsidR="001A42D1">
        <w:rPr>
          <w:rFonts w:ascii="Times New Roman" w:hAnsi="Times New Roman"/>
          <w:sz w:val="24"/>
          <w:szCs w:val="24"/>
        </w:rPr>
        <w:t>ého</w:t>
      </w:r>
      <w:r w:rsidR="00072CB5" w:rsidRPr="00BD223C">
        <w:rPr>
          <w:rFonts w:ascii="Times New Roman" w:hAnsi="Times New Roman"/>
          <w:sz w:val="24"/>
          <w:szCs w:val="24"/>
        </w:rPr>
        <w:t xml:space="preserve"> priestor</w:t>
      </w:r>
      <w:r w:rsidR="00DC0273">
        <w:rPr>
          <w:rFonts w:ascii="Times New Roman" w:hAnsi="Times New Roman"/>
          <w:sz w:val="24"/>
          <w:szCs w:val="24"/>
        </w:rPr>
        <w:t>u</w:t>
      </w:r>
      <w:r w:rsidR="00072CB5" w:rsidRPr="00BD223C">
        <w:rPr>
          <w:rFonts w:ascii="Times New Roman" w:hAnsi="Times New Roman"/>
          <w:sz w:val="24"/>
          <w:szCs w:val="24"/>
        </w:rPr>
        <w:t xml:space="preserve"> je </w:t>
      </w:r>
      <w:r w:rsidR="00221D14">
        <w:rPr>
          <w:rFonts w:ascii="Times New Roman" w:hAnsi="Times New Roman"/>
          <w:b/>
          <w:sz w:val="24"/>
          <w:szCs w:val="24"/>
        </w:rPr>
        <w:t>52</w:t>
      </w:r>
      <w:r w:rsidR="00072CB5" w:rsidRPr="00BD223C">
        <w:rPr>
          <w:rFonts w:ascii="Times New Roman" w:hAnsi="Times New Roman"/>
          <w:b/>
          <w:sz w:val="24"/>
          <w:szCs w:val="24"/>
        </w:rPr>
        <w:t>m</w:t>
      </w:r>
      <w:r w:rsidR="00072CB5" w:rsidRPr="00BD223C">
        <w:rPr>
          <w:rFonts w:ascii="Times New Roman" w:hAnsi="Times New Roman"/>
          <w:b/>
          <w:sz w:val="24"/>
          <w:szCs w:val="24"/>
          <w:vertAlign w:val="superscript"/>
        </w:rPr>
        <w:t>2</w:t>
      </w:r>
      <w:r w:rsidR="00221D14">
        <w:rPr>
          <w:rFonts w:ascii="Times New Roman" w:hAnsi="Times New Roman"/>
          <w:b/>
          <w:sz w:val="24"/>
          <w:szCs w:val="24"/>
          <w:vertAlign w:val="superscript"/>
        </w:rPr>
        <w:t xml:space="preserve"> </w:t>
      </w:r>
      <w:r w:rsidR="00221D14">
        <w:rPr>
          <w:rFonts w:ascii="Times New Roman" w:hAnsi="Times New Roman"/>
          <w:b/>
          <w:sz w:val="24"/>
          <w:szCs w:val="24"/>
        </w:rPr>
        <w:t>a 22m</w:t>
      </w:r>
      <w:r w:rsidR="00221D14">
        <w:rPr>
          <w:rFonts w:ascii="Times New Roman" w:hAnsi="Times New Roman"/>
          <w:b/>
          <w:sz w:val="24"/>
          <w:szCs w:val="24"/>
          <w:vertAlign w:val="superscript"/>
        </w:rPr>
        <w:t>2</w:t>
      </w:r>
      <w:r w:rsidR="00072CB5" w:rsidRPr="00BD223C">
        <w:rPr>
          <w:rFonts w:ascii="Times New Roman" w:hAnsi="Times New Roman"/>
          <w:b/>
          <w:sz w:val="24"/>
          <w:szCs w:val="24"/>
        </w:rPr>
        <w:t>.</w:t>
      </w:r>
    </w:p>
    <w:p w:rsidR="00A5411F" w:rsidRPr="00BD223C" w:rsidRDefault="00A5411F" w:rsidP="00A5411F">
      <w:pPr>
        <w:pStyle w:val="Bezriadkovania"/>
        <w:jc w:val="both"/>
        <w:rPr>
          <w:rFonts w:ascii="Times New Roman" w:hAnsi="Times New Roman"/>
          <w:b/>
          <w:sz w:val="24"/>
          <w:szCs w:val="24"/>
        </w:rPr>
      </w:pPr>
    </w:p>
    <w:p w:rsidR="00072CB5" w:rsidRPr="00BD223C" w:rsidRDefault="00BA5CD2" w:rsidP="00072CB5">
      <w:pPr>
        <w:pStyle w:val="Bezriadkovania"/>
        <w:jc w:val="both"/>
        <w:rPr>
          <w:rFonts w:ascii="Times New Roman" w:hAnsi="Times New Roman"/>
          <w:b/>
          <w:sz w:val="24"/>
          <w:szCs w:val="24"/>
        </w:rPr>
      </w:pPr>
      <w:r w:rsidRPr="00BD223C">
        <w:rPr>
          <w:rFonts w:ascii="Times New Roman" w:hAnsi="Times New Roman"/>
          <w:sz w:val="24"/>
          <w:szCs w:val="24"/>
        </w:rPr>
        <w:t xml:space="preserve">        </w:t>
      </w:r>
      <w:r w:rsidR="00072CB5" w:rsidRPr="00BD223C">
        <w:rPr>
          <w:rFonts w:ascii="Times New Roman" w:hAnsi="Times New Roman"/>
          <w:sz w:val="24"/>
          <w:szCs w:val="24"/>
        </w:rPr>
        <w:t xml:space="preserve"> (</w:t>
      </w:r>
      <w:r w:rsidR="00072CB5" w:rsidRPr="00BD223C">
        <w:rPr>
          <w:rFonts w:ascii="Times New Roman" w:hAnsi="Times New Roman"/>
          <w:b/>
          <w:sz w:val="24"/>
          <w:szCs w:val="24"/>
        </w:rPr>
        <w:t>ďalej v texte zmluvy len „predmet nájmu“ alebo „ nebytové priestory“).</w:t>
      </w:r>
    </w:p>
    <w:p w:rsidR="00D3308C" w:rsidRPr="00BD223C" w:rsidRDefault="00D3308C" w:rsidP="00072CB5">
      <w:pPr>
        <w:ind w:left="720"/>
        <w:jc w:val="both"/>
      </w:pPr>
    </w:p>
    <w:p w:rsidR="00D3308C" w:rsidRPr="00BD223C" w:rsidRDefault="00D3308C" w:rsidP="00D3308C">
      <w:pPr>
        <w:jc w:val="both"/>
      </w:pPr>
    </w:p>
    <w:p w:rsidR="00D3308C" w:rsidRPr="00BD223C" w:rsidRDefault="00D3308C" w:rsidP="00D3308C">
      <w:pPr>
        <w:jc w:val="center"/>
        <w:rPr>
          <w:b/>
        </w:rPr>
      </w:pPr>
      <w:r w:rsidRPr="00BD223C">
        <w:rPr>
          <w:b/>
        </w:rPr>
        <w:t>Článok III.</w:t>
      </w:r>
    </w:p>
    <w:p w:rsidR="00D3308C" w:rsidRPr="00BD223C" w:rsidRDefault="00D3308C" w:rsidP="00D3308C">
      <w:pPr>
        <w:ind w:left="3540"/>
        <w:rPr>
          <w:b/>
        </w:rPr>
      </w:pPr>
      <w:r w:rsidRPr="00BD223C">
        <w:rPr>
          <w:b/>
        </w:rPr>
        <w:t xml:space="preserve">       Účel nájmu</w:t>
      </w:r>
    </w:p>
    <w:p w:rsidR="00D3308C" w:rsidRPr="00BD223C" w:rsidRDefault="00D3308C" w:rsidP="00D3308C">
      <w:pPr>
        <w:ind w:left="3540"/>
        <w:rPr>
          <w:b/>
        </w:rPr>
      </w:pPr>
    </w:p>
    <w:p w:rsidR="00A27301" w:rsidRPr="00B65C18" w:rsidRDefault="00087C58" w:rsidP="00A27301">
      <w:pPr>
        <w:autoSpaceDE w:val="0"/>
        <w:autoSpaceDN w:val="0"/>
        <w:adjustRightInd w:val="0"/>
        <w:spacing w:before="120"/>
        <w:jc w:val="both"/>
        <w:rPr>
          <w:sz w:val="22"/>
          <w:szCs w:val="22"/>
        </w:rPr>
      </w:pPr>
      <w:r>
        <w:rPr>
          <w:sz w:val="22"/>
          <w:szCs w:val="22"/>
        </w:rPr>
        <w:t xml:space="preserve">         </w:t>
      </w:r>
      <w:r w:rsidR="00A27301" w:rsidRPr="00315D02">
        <w:rPr>
          <w:sz w:val="22"/>
          <w:szCs w:val="22"/>
        </w:rPr>
        <w:t xml:space="preserve">Nájomca je oprávnený predmet nájmu využívať len na účel: </w:t>
      </w:r>
      <w:r w:rsidR="0029778B">
        <w:rPr>
          <w:sz w:val="22"/>
          <w:szCs w:val="22"/>
        </w:rPr>
        <w:t>športové</w:t>
      </w:r>
      <w:r w:rsidR="00E34E21">
        <w:rPr>
          <w:sz w:val="22"/>
          <w:szCs w:val="22"/>
        </w:rPr>
        <w:t xml:space="preserve"> </w:t>
      </w:r>
      <w:r w:rsidR="00797192">
        <w:rPr>
          <w:sz w:val="22"/>
          <w:szCs w:val="22"/>
        </w:rPr>
        <w:t>účely</w:t>
      </w:r>
      <w:r w:rsidR="00E34E21">
        <w:rPr>
          <w:sz w:val="22"/>
          <w:szCs w:val="22"/>
        </w:rPr>
        <w:t xml:space="preserve"> a šatňa</w:t>
      </w:r>
      <w:r>
        <w:rPr>
          <w:sz w:val="22"/>
          <w:szCs w:val="22"/>
        </w:rPr>
        <w:t>.</w:t>
      </w:r>
    </w:p>
    <w:p w:rsidR="00A27301" w:rsidRPr="00615004" w:rsidRDefault="00A27301" w:rsidP="00A27301">
      <w:pPr>
        <w:jc w:val="both"/>
        <w:rPr>
          <w:i/>
          <w:color w:val="FF0000"/>
          <w:sz w:val="22"/>
          <w:szCs w:val="22"/>
        </w:rPr>
      </w:pPr>
      <w:r w:rsidRPr="00230523">
        <w:rPr>
          <w:i/>
          <w:color w:val="FF0000"/>
          <w:sz w:val="22"/>
          <w:szCs w:val="22"/>
        </w:rPr>
        <w:t>.</w:t>
      </w:r>
    </w:p>
    <w:p w:rsidR="002204C7" w:rsidRPr="00BD223C" w:rsidRDefault="002204C7" w:rsidP="002204C7">
      <w:pPr>
        <w:pStyle w:val="Bezriadkovania"/>
        <w:jc w:val="both"/>
        <w:rPr>
          <w:rFonts w:ascii="Times New Roman" w:hAnsi="Times New Roman"/>
          <w:sz w:val="24"/>
          <w:szCs w:val="24"/>
        </w:rPr>
      </w:pPr>
    </w:p>
    <w:p w:rsidR="002204C7" w:rsidRPr="00BD223C" w:rsidRDefault="002204C7" w:rsidP="00D3308C">
      <w:pPr>
        <w:autoSpaceDE w:val="0"/>
        <w:autoSpaceDN w:val="0"/>
        <w:adjustRightInd w:val="0"/>
        <w:jc w:val="both"/>
      </w:pPr>
    </w:p>
    <w:p w:rsidR="00D3308C" w:rsidRPr="00BD223C" w:rsidRDefault="00D3308C" w:rsidP="00BA5CD2">
      <w:pPr>
        <w:tabs>
          <w:tab w:val="left" w:pos="3969"/>
          <w:tab w:val="left" w:pos="4111"/>
        </w:tabs>
        <w:outlineLvl w:val="0"/>
        <w:rPr>
          <w:b/>
        </w:rPr>
      </w:pPr>
      <w:r w:rsidRPr="00BD223C">
        <w:t xml:space="preserve">                                                                  </w:t>
      </w:r>
      <w:r w:rsidRPr="00BD223C">
        <w:rPr>
          <w:b/>
        </w:rPr>
        <w:t xml:space="preserve"> Článok IV.</w:t>
      </w:r>
    </w:p>
    <w:p w:rsidR="00D3308C" w:rsidRPr="00BD223C" w:rsidRDefault="00D3308C" w:rsidP="00D3308C">
      <w:pPr>
        <w:jc w:val="center"/>
        <w:rPr>
          <w:b/>
        </w:rPr>
      </w:pPr>
      <w:r w:rsidRPr="00BD223C">
        <w:rPr>
          <w:b/>
        </w:rPr>
        <w:t xml:space="preserve"> Doba nájmu</w:t>
      </w:r>
    </w:p>
    <w:p w:rsidR="00D3308C" w:rsidRPr="00BD223C" w:rsidRDefault="00D3308C" w:rsidP="00866D90">
      <w:pPr>
        <w:jc w:val="both"/>
        <w:rPr>
          <w:b/>
        </w:rPr>
      </w:pPr>
    </w:p>
    <w:p w:rsidR="002204C7" w:rsidRPr="00BD223C" w:rsidRDefault="00D3308C" w:rsidP="005E3D3B">
      <w:pPr>
        <w:pStyle w:val="Bezriadkovania"/>
        <w:ind w:left="426"/>
        <w:rPr>
          <w:rFonts w:ascii="Times New Roman" w:hAnsi="Times New Roman"/>
          <w:sz w:val="24"/>
          <w:szCs w:val="24"/>
        </w:rPr>
      </w:pPr>
      <w:r w:rsidRPr="00BD223C">
        <w:rPr>
          <w:rFonts w:ascii="Times New Roman" w:hAnsi="Times New Roman"/>
        </w:rPr>
        <w:t xml:space="preserve">Nájomná zmluva sa uzatvára na dobu určitú – </w:t>
      </w:r>
      <w:r w:rsidR="002204C7" w:rsidRPr="00BD223C">
        <w:rPr>
          <w:rFonts w:ascii="Times New Roman" w:hAnsi="Times New Roman"/>
        </w:rPr>
        <w:t>1</w:t>
      </w:r>
      <w:r w:rsidRPr="00BD223C">
        <w:rPr>
          <w:rFonts w:ascii="Times New Roman" w:hAnsi="Times New Roman"/>
        </w:rPr>
        <w:t xml:space="preserve"> rok </w:t>
      </w:r>
      <w:r w:rsidR="002204C7" w:rsidRPr="00BD223C">
        <w:rPr>
          <w:rFonts w:ascii="Times New Roman" w:hAnsi="Times New Roman"/>
          <w:sz w:val="24"/>
          <w:szCs w:val="24"/>
        </w:rPr>
        <w:t xml:space="preserve">a to </w:t>
      </w:r>
      <w:r w:rsidR="00E679F1">
        <w:rPr>
          <w:rFonts w:ascii="Times New Roman" w:hAnsi="Times New Roman"/>
          <w:b/>
          <w:sz w:val="24"/>
          <w:szCs w:val="24"/>
        </w:rPr>
        <w:t xml:space="preserve">od </w:t>
      </w:r>
      <w:r w:rsidR="00E5590C">
        <w:rPr>
          <w:rFonts w:ascii="Times New Roman" w:hAnsi="Times New Roman"/>
          <w:b/>
          <w:sz w:val="24"/>
          <w:szCs w:val="24"/>
        </w:rPr>
        <w:t>01.</w:t>
      </w:r>
      <w:r w:rsidR="000D6BF4">
        <w:rPr>
          <w:rFonts w:ascii="Times New Roman" w:hAnsi="Times New Roman"/>
          <w:b/>
          <w:sz w:val="24"/>
          <w:szCs w:val="24"/>
        </w:rPr>
        <w:t>02</w:t>
      </w:r>
      <w:r w:rsidR="00797192">
        <w:rPr>
          <w:rFonts w:ascii="Times New Roman" w:hAnsi="Times New Roman"/>
          <w:b/>
          <w:sz w:val="24"/>
          <w:szCs w:val="24"/>
        </w:rPr>
        <w:t>.202</w:t>
      </w:r>
      <w:r w:rsidR="00C96C61">
        <w:rPr>
          <w:rFonts w:ascii="Times New Roman" w:hAnsi="Times New Roman"/>
          <w:b/>
          <w:sz w:val="24"/>
          <w:szCs w:val="24"/>
        </w:rPr>
        <w:t>4</w:t>
      </w:r>
      <w:r w:rsidR="00E5590C">
        <w:rPr>
          <w:rFonts w:ascii="Times New Roman" w:hAnsi="Times New Roman"/>
          <w:b/>
          <w:sz w:val="24"/>
          <w:szCs w:val="24"/>
        </w:rPr>
        <w:t>.</w:t>
      </w:r>
      <w:r w:rsidR="002204C7" w:rsidRPr="00BD223C">
        <w:rPr>
          <w:rFonts w:ascii="Times New Roman" w:hAnsi="Times New Roman"/>
          <w:b/>
          <w:sz w:val="24"/>
          <w:szCs w:val="24"/>
        </w:rPr>
        <w:t xml:space="preserve"> </w:t>
      </w:r>
    </w:p>
    <w:p w:rsidR="00BA5CD2" w:rsidRPr="00BD223C" w:rsidRDefault="00BA5CD2" w:rsidP="002204C7">
      <w:pPr>
        <w:pStyle w:val="Bezriadkovania"/>
        <w:rPr>
          <w:rFonts w:ascii="Times New Roman" w:hAnsi="Times New Roman"/>
          <w:sz w:val="24"/>
          <w:szCs w:val="24"/>
        </w:rPr>
      </w:pPr>
    </w:p>
    <w:p w:rsidR="00BA5CD2" w:rsidRPr="00BD223C" w:rsidRDefault="00BA5CD2" w:rsidP="002204C7">
      <w:pPr>
        <w:pStyle w:val="Bezriadkovania"/>
        <w:rPr>
          <w:rFonts w:ascii="Times New Roman" w:hAnsi="Times New Roman"/>
          <w:sz w:val="24"/>
          <w:szCs w:val="24"/>
        </w:rPr>
      </w:pPr>
    </w:p>
    <w:p w:rsidR="00BA5CD2" w:rsidRPr="00BD223C" w:rsidRDefault="00BA5CD2" w:rsidP="00BA5CD2">
      <w:pPr>
        <w:pStyle w:val="Bezriadkovania"/>
        <w:jc w:val="center"/>
        <w:rPr>
          <w:rFonts w:ascii="Times New Roman" w:hAnsi="Times New Roman"/>
          <w:b/>
          <w:sz w:val="24"/>
          <w:szCs w:val="24"/>
        </w:rPr>
      </w:pPr>
      <w:r w:rsidRPr="00BD223C">
        <w:rPr>
          <w:rFonts w:ascii="Times New Roman" w:hAnsi="Times New Roman"/>
        </w:rPr>
        <w:t xml:space="preserve"> </w:t>
      </w:r>
      <w:r w:rsidR="00D3308C" w:rsidRPr="00BD223C">
        <w:rPr>
          <w:rFonts w:ascii="Times New Roman" w:hAnsi="Times New Roman"/>
        </w:rPr>
        <w:t xml:space="preserve"> </w:t>
      </w:r>
      <w:r w:rsidRPr="00BD223C">
        <w:rPr>
          <w:rFonts w:ascii="Times New Roman" w:hAnsi="Times New Roman"/>
          <w:b/>
          <w:sz w:val="24"/>
          <w:szCs w:val="24"/>
        </w:rPr>
        <w:t>Článok V.</w:t>
      </w:r>
    </w:p>
    <w:p w:rsidR="00BA5CD2" w:rsidRPr="00BD223C" w:rsidRDefault="00BA5CD2" w:rsidP="00BA5CD2">
      <w:pPr>
        <w:pStyle w:val="Bezriadkovania"/>
        <w:jc w:val="center"/>
        <w:rPr>
          <w:rFonts w:ascii="Times New Roman" w:hAnsi="Times New Roman"/>
          <w:b/>
          <w:sz w:val="24"/>
          <w:szCs w:val="24"/>
        </w:rPr>
      </w:pPr>
      <w:r w:rsidRPr="00BD223C">
        <w:rPr>
          <w:rFonts w:ascii="Times New Roman" w:hAnsi="Times New Roman"/>
          <w:b/>
          <w:sz w:val="24"/>
          <w:szCs w:val="24"/>
        </w:rPr>
        <w:t>Prevzatie a odovzdanie predmetu nájmu</w:t>
      </w:r>
    </w:p>
    <w:p w:rsidR="00BA5CD2" w:rsidRPr="00BD223C" w:rsidRDefault="00BA5CD2" w:rsidP="00BA5CD2">
      <w:pPr>
        <w:pStyle w:val="Bezriadkovania"/>
        <w:jc w:val="center"/>
        <w:rPr>
          <w:rFonts w:ascii="Times New Roman" w:hAnsi="Times New Roman"/>
          <w:b/>
          <w:sz w:val="24"/>
          <w:szCs w:val="24"/>
        </w:rPr>
      </w:pPr>
    </w:p>
    <w:p w:rsidR="00BA5CD2" w:rsidRPr="00BD223C" w:rsidRDefault="00BA5CD2" w:rsidP="003C6AAD">
      <w:pPr>
        <w:pStyle w:val="Bezriadkovania"/>
        <w:ind w:left="426" w:hanging="426"/>
        <w:jc w:val="both"/>
        <w:rPr>
          <w:rFonts w:ascii="Times New Roman" w:hAnsi="Times New Roman"/>
          <w:sz w:val="24"/>
          <w:szCs w:val="24"/>
        </w:rPr>
      </w:pPr>
      <w:r w:rsidRPr="00BD223C">
        <w:rPr>
          <w:rFonts w:ascii="Times New Roman" w:hAnsi="Times New Roman"/>
          <w:sz w:val="24"/>
          <w:szCs w:val="24"/>
        </w:rPr>
        <w:t>1.</w:t>
      </w:r>
      <w:r w:rsidRPr="00BD223C">
        <w:rPr>
          <w:rFonts w:ascii="Times New Roman" w:hAnsi="Times New Roman"/>
          <w:sz w:val="24"/>
          <w:szCs w:val="24"/>
        </w:rPr>
        <w:tab/>
        <w:t>Zmluvné strany sú povinné ku dňu začatia doby nájmu spísať protokol o stave    predmetu nájmu.</w:t>
      </w:r>
    </w:p>
    <w:p w:rsidR="00BA5CD2" w:rsidRPr="00BD223C" w:rsidRDefault="00BA5CD2" w:rsidP="003C6AAD">
      <w:pPr>
        <w:pStyle w:val="Bezriadkovania"/>
        <w:ind w:left="426" w:hanging="426"/>
        <w:jc w:val="both"/>
        <w:rPr>
          <w:rFonts w:ascii="Times New Roman" w:hAnsi="Times New Roman"/>
          <w:sz w:val="24"/>
          <w:szCs w:val="24"/>
        </w:rPr>
      </w:pPr>
      <w:r w:rsidRPr="00BD223C">
        <w:rPr>
          <w:rFonts w:ascii="Times New Roman" w:hAnsi="Times New Roman"/>
          <w:sz w:val="24"/>
          <w:szCs w:val="24"/>
        </w:rPr>
        <w:t xml:space="preserve">2. </w:t>
      </w:r>
      <w:r w:rsidRPr="00BD223C">
        <w:rPr>
          <w:rFonts w:ascii="Times New Roman" w:hAnsi="Times New Roman"/>
          <w:sz w:val="24"/>
          <w:szCs w:val="24"/>
        </w:rPr>
        <w:tab/>
        <w:t>Ak nebolo dohodnuté inak, nájomca je povinný k dátumu skončenia tejto zmluvy  nebytový priestor vypratať a protokolárne odovzdať predmet nájmu prenajímateľovi v stave v akom ho prevzal s prihliadnutím na obvyklé opotrebenie.</w:t>
      </w:r>
    </w:p>
    <w:p w:rsidR="00BA5CD2" w:rsidRPr="00BD223C" w:rsidRDefault="003C6AAD" w:rsidP="003C6AAD">
      <w:pPr>
        <w:pStyle w:val="Bezriadkovania"/>
        <w:ind w:left="426" w:hanging="426"/>
        <w:jc w:val="both"/>
        <w:rPr>
          <w:rFonts w:ascii="Times New Roman" w:hAnsi="Times New Roman"/>
          <w:sz w:val="24"/>
          <w:szCs w:val="24"/>
        </w:rPr>
      </w:pPr>
      <w:r w:rsidRPr="00BD223C">
        <w:rPr>
          <w:rFonts w:ascii="Times New Roman" w:hAnsi="Times New Roman"/>
          <w:sz w:val="24"/>
          <w:szCs w:val="24"/>
        </w:rPr>
        <w:t xml:space="preserve">3.  </w:t>
      </w:r>
      <w:r w:rsidR="00BA5CD2" w:rsidRPr="00BD223C">
        <w:rPr>
          <w:rFonts w:ascii="Times New Roman" w:hAnsi="Times New Roman"/>
          <w:sz w:val="24"/>
          <w:szCs w:val="24"/>
        </w:rPr>
        <w:t xml:space="preserve">Ak nebolo dohodnuté inak, nájomca je povinný uhradiť prenajímateľovi všetky náklady na uvedenie predmetu nájmu do stavu v akom ho nájomca prevzal s prihliadnutím na obvyklé opotrebenie. </w:t>
      </w:r>
    </w:p>
    <w:p w:rsidR="00D3308C" w:rsidRDefault="00D3308C" w:rsidP="00BA5CD2">
      <w:pPr>
        <w:jc w:val="both"/>
        <w:outlineLvl w:val="0"/>
      </w:pPr>
    </w:p>
    <w:p w:rsidR="00A27301" w:rsidRPr="00BD223C" w:rsidRDefault="00A27301" w:rsidP="00BA5CD2">
      <w:pPr>
        <w:jc w:val="both"/>
        <w:outlineLvl w:val="0"/>
      </w:pPr>
    </w:p>
    <w:p w:rsidR="00D3308C" w:rsidRPr="00BD223C" w:rsidRDefault="00D3308C" w:rsidP="00D3308C">
      <w:pPr>
        <w:outlineLvl w:val="0"/>
        <w:rPr>
          <w:b/>
        </w:rPr>
      </w:pPr>
      <w:r w:rsidRPr="00BD223C">
        <w:rPr>
          <w:b/>
        </w:rPr>
        <w:t xml:space="preserve">                                                                    </w:t>
      </w:r>
      <w:r w:rsidRPr="00315D02">
        <w:rPr>
          <w:b/>
        </w:rPr>
        <w:t>Článok VI.</w:t>
      </w:r>
    </w:p>
    <w:p w:rsidR="00D3308C" w:rsidRPr="00BD223C" w:rsidRDefault="00D3308C" w:rsidP="00D3308C">
      <w:pPr>
        <w:jc w:val="center"/>
        <w:outlineLvl w:val="0"/>
        <w:rPr>
          <w:b/>
        </w:rPr>
      </w:pPr>
      <w:r w:rsidRPr="00BD223C">
        <w:rPr>
          <w:b/>
        </w:rPr>
        <w:t>Nájomné a platobné podmienky</w:t>
      </w:r>
    </w:p>
    <w:p w:rsidR="00D3308C" w:rsidRPr="00BD223C" w:rsidRDefault="00D3308C" w:rsidP="00D3308C">
      <w:pPr>
        <w:jc w:val="center"/>
        <w:outlineLvl w:val="0"/>
        <w:rPr>
          <w:b/>
          <w:color w:val="FF0000"/>
        </w:rPr>
      </w:pPr>
    </w:p>
    <w:p w:rsidR="003A78F5" w:rsidRPr="00BD223C" w:rsidRDefault="00857454" w:rsidP="003A78F5">
      <w:pPr>
        <w:pStyle w:val="Bezriadkovania"/>
        <w:numPr>
          <w:ilvl w:val="0"/>
          <w:numId w:val="16"/>
        </w:numPr>
        <w:ind w:left="426" w:hanging="426"/>
        <w:jc w:val="both"/>
        <w:rPr>
          <w:rFonts w:ascii="Times New Roman" w:hAnsi="Times New Roman"/>
          <w:sz w:val="24"/>
          <w:szCs w:val="24"/>
        </w:rPr>
      </w:pPr>
      <w:r w:rsidRPr="00BD223C">
        <w:rPr>
          <w:rFonts w:ascii="Times New Roman" w:hAnsi="Times New Roman"/>
          <w:sz w:val="24"/>
          <w:szCs w:val="24"/>
        </w:rPr>
        <w:t xml:space="preserve">Zmluvné strany sa dohodli, že za užívanie predmetu nájmu hradí nájomca prenajímateľovi dohodnuté nájomné </w:t>
      </w:r>
      <w:r w:rsidR="00AD3746">
        <w:rPr>
          <w:rFonts w:ascii="Times New Roman" w:hAnsi="Times New Roman"/>
          <w:b/>
          <w:sz w:val="24"/>
          <w:szCs w:val="24"/>
        </w:rPr>
        <w:t>29,</w:t>
      </w:r>
      <w:r w:rsidR="00E2456C">
        <w:rPr>
          <w:rFonts w:ascii="Times New Roman" w:hAnsi="Times New Roman"/>
          <w:b/>
          <w:sz w:val="24"/>
          <w:szCs w:val="24"/>
        </w:rPr>
        <w:t>50</w:t>
      </w:r>
      <w:r w:rsidR="000B68C5">
        <w:rPr>
          <w:rFonts w:ascii="Times New Roman" w:hAnsi="Times New Roman"/>
          <w:b/>
          <w:sz w:val="24"/>
          <w:szCs w:val="24"/>
        </w:rPr>
        <w:t>€/m</w:t>
      </w:r>
      <w:r w:rsidR="000B68C5">
        <w:rPr>
          <w:rFonts w:ascii="Times New Roman" w:hAnsi="Times New Roman"/>
          <w:b/>
          <w:sz w:val="24"/>
          <w:szCs w:val="24"/>
          <w:vertAlign w:val="superscript"/>
        </w:rPr>
        <w:t>2</w:t>
      </w:r>
      <w:r w:rsidR="000B68C5">
        <w:rPr>
          <w:rFonts w:ascii="Times New Roman" w:hAnsi="Times New Roman"/>
          <w:b/>
          <w:sz w:val="24"/>
          <w:szCs w:val="24"/>
        </w:rPr>
        <w:t>/rok</w:t>
      </w:r>
      <w:r w:rsidRPr="00D364C8">
        <w:rPr>
          <w:rFonts w:ascii="Times New Roman" w:hAnsi="Times New Roman"/>
          <w:sz w:val="24"/>
          <w:szCs w:val="24"/>
        </w:rPr>
        <w:t>,</w:t>
      </w:r>
      <w:r w:rsidRPr="00BD223C">
        <w:rPr>
          <w:rFonts w:ascii="Times New Roman" w:hAnsi="Times New Roman"/>
          <w:sz w:val="24"/>
          <w:szCs w:val="24"/>
        </w:rPr>
        <w:t xml:space="preserve"> slovom (</w:t>
      </w:r>
      <w:r w:rsidR="00264BFC">
        <w:rPr>
          <w:rFonts w:ascii="Times New Roman" w:hAnsi="Times New Roman"/>
          <w:b/>
          <w:sz w:val="24"/>
          <w:szCs w:val="24"/>
        </w:rPr>
        <w:t>dvadsať</w:t>
      </w:r>
      <w:r w:rsidR="00AD3746">
        <w:rPr>
          <w:rFonts w:ascii="Times New Roman" w:hAnsi="Times New Roman"/>
          <w:b/>
          <w:sz w:val="24"/>
          <w:szCs w:val="24"/>
        </w:rPr>
        <w:t>deväť</w:t>
      </w:r>
      <w:r w:rsidR="000B68C5">
        <w:rPr>
          <w:rFonts w:ascii="Times New Roman" w:hAnsi="Times New Roman"/>
          <w:b/>
          <w:sz w:val="24"/>
          <w:szCs w:val="24"/>
        </w:rPr>
        <w:t xml:space="preserve"> EUR</w:t>
      </w:r>
      <w:r w:rsidR="00AD3746">
        <w:rPr>
          <w:rFonts w:ascii="Times New Roman" w:hAnsi="Times New Roman"/>
          <w:b/>
          <w:sz w:val="24"/>
          <w:szCs w:val="24"/>
        </w:rPr>
        <w:t xml:space="preserve"> dvadsaťdva centov</w:t>
      </w:r>
      <w:r w:rsidRPr="00BD223C">
        <w:rPr>
          <w:rFonts w:ascii="Times New Roman" w:hAnsi="Times New Roman"/>
          <w:sz w:val="24"/>
          <w:szCs w:val="24"/>
        </w:rPr>
        <w:t>).</w:t>
      </w:r>
    </w:p>
    <w:p w:rsidR="00857454" w:rsidRPr="00116C97" w:rsidRDefault="003E35AA" w:rsidP="003E35AA">
      <w:pPr>
        <w:pStyle w:val="Bezriadkovania"/>
        <w:jc w:val="both"/>
        <w:rPr>
          <w:rFonts w:ascii="Times New Roman" w:hAnsi="Times New Roman"/>
          <w:b/>
          <w:sz w:val="24"/>
          <w:szCs w:val="24"/>
        </w:rPr>
      </w:pPr>
      <w:r>
        <w:rPr>
          <w:rFonts w:ascii="Times New Roman" w:hAnsi="Times New Roman"/>
          <w:b/>
          <w:sz w:val="24"/>
          <w:szCs w:val="24"/>
        </w:rPr>
        <w:t xml:space="preserve">       </w:t>
      </w:r>
      <w:r w:rsidR="00555E28" w:rsidRPr="00116C97">
        <w:rPr>
          <w:rFonts w:ascii="Times New Roman" w:hAnsi="Times New Roman"/>
          <w:b/>
          <w:sz w:val="24"/>
          <w:szCs w:val="24"/>
        </w:rPr>
        <w:t>74m</w:t>
      </w:r>
      <w:r w:rsidR="00555E28" w:rsidRPr="00116C97">
        <w:rPr>
          <w:rFonts w:ascii="Times New Roman" w:hAnsi="Times New Roman"/>
          <w:b/>
          <w:sz w:val="24"/>
          <w:szCs w:val="24"/>
          <w:vertAlign w:val="superscript"/>
        </w:rPr>
        <w:t xml:space="preserve">2 </w:t>
      </w:r>
      <w:r w:rsidR="00555E28" w:rsidRPr="00116C97">
        <w:rPr>
          <w:rFonts w:ascii="Times New Roman" w:hAnsi="Times New Roman"/>
          <w:b/>
          <w:sz w:val="24"/>
          <w:szCs w:val="24"/>
        </w:rPr>
        <w:t>–</w:t>
      </w:r>
      <w:r w:rsidR="00E276A5">
        <w:rPr>
          <w:rFonts w:ascii="Times New Roman" w:hAnsi="Times New Roman"/>
          <w:b/>
          <w:sz w:val="24"/>
          <w:szCs w:val="24"/>
        </w:rPr>
        <w:t>21</w:t>
      </w:r>
      <w:r w:rsidR="000C7562">
        <w:rPr>
          <w:rFonts w:ascii="Times New Roman" w:hAnsi="Times New Roman"/>
          <w:b/>
          <w:sz w:val="24"/>
          <w:szCs w:val="24"/>
        </w:rPr>
        <w:t>83</w:t>
      </w:r>
      <w:r w:rsidR="00555E28" w:rsidRPr="00116C97">
        <w:rPr>
          <w:rFonts w:ascii="Times New Roman" w:hAnsi="Times New Roman"/>
          <w:b/>
          <w:sz w:val="24"/>
          <w:szCs w:val="24"/>
        </w:rPr>
        <w:t>€/rok</w:t>
      </w:r>
    </w:p>
    <w:p w:rsidR="003F31DA" w:rsidRDefault="00396F90" w:rsidP="00396F90">
      <w:pPr>
        <w:pStyle w:val="Bezriadkovania"/>
        <w:ind w:left="426" w:hanging="426"/>
        <w:jc w:val="both"/>
        <w:rPr>
          <w:rFonts w:ascii="Times New Roman" w:hAnsi="Times New Roman"/>
          <w:sz w:val="24"/>
          <w:szCs w:val="24"/>
        </w:rPr>
      </w:pPr>
      <w:r>
        <w:rPr>
          <w:rFonts w:ascii="Times New Roman" w:hAnsi="Times New Roman"/>
          <w:sz w:val="24"/>
          <w:szCs w:val="24"/>
        </w:rPr>
        <w:t>2.</w:t>
      </w:r>
      <w:r w:rsidR="003F31DA">
        <w:rPr>
          <w:rFonts w:ascii="Times New Roman" w:hAnsi="Times New Roman"/>
          <w:sz w:val="24"/>
          <w:szCs w:val="24"/>
        </w:rPr>
        <w:t xml:space="preserve">  </w:t>
      </w:r>
      <w:r w:rsidR="00857454" w:rsidRPr="00BD223C">
        <w:rPr>
          <w:rFonts w:ascii="Times New Roman" w:hAnsi="Times New Roman"/>
          <w:sz w:val="24"/>
          <w:szCs w:val="24"/>
        </w:rPr>
        <w:t>Nájomca sa zaväzuje platiť ročné nájomné v </w:t>
      </w:r>
      <w:r w:rsidR="00555E28">
        <w:rPr>
          <w:rFonts w:ascii="Times New Roman" w:hAnsi="Times New Roman"/>
          <w:sz w:val="24"/>
          <w:szCs w:val="24"/>
        </w:rPr>
        <w:t>2</w:t>
      </w:r>
      <w:r w:rsidR="00857454" w:rsidRPr="00BD223C">
        <w:rPr>
          <w:rFonts w:ascii="Times New Roman" w:hAnsi="Times New Roman"/>
          <w:sz w:val="24"/>
          <w:szCs w:val="24"/>
        </w:rPr>
        <w:t xml:space="preserve"> splátkach </w:t>
      </w:r>
      <w:r w:rsidR="00E34E21">
        <w:rPr>
          <w:rFonts w:ascii="Times New Roman" w:hAnsi="Times New Roman"/>
          <w:sz w:val="24"/>
          <w:szCs w:val="24"/>
        </w:rPr>
        <w:t xml:space="preserve">a to nasledovne : </w:t>
      </w:r>
      <w:r w:rsidR="00E34E21" w:rsidRPr="00E34E21">
        <w:rPr>
          <w:rFonts w:ascii="Times New Roman" w:hAnsi="Times New Roman"/>
          <w:b/>
          <w:sz w:val="24"/>
          <w:szCs w:val="24"/>
        </w:rPr>
        <w:t xml:space="preserve">1. </w:t>
      </w:r>
      <w:r w:rsidR="00116C97" w:rsidRPr="00E34E21">
        <w:rPr>
          <w:rFonts w:ascii="Times New Roman" w:hAnsi="Times New Roman"/>
          <w:b/>
          <w:sz w:val="24"/>
          <w:szCs w:val="24"/>
        </w:rPr>
        <w:t>splátk</w:t>
      </w:r>
      <w:r w:rsidR="00E34E21" w:rsidRPr="00E34E21">
        <w:rPr>
          <w:rFonts w:ascii="Times New Roman" w:hAnsi="Times New Roman"/>
          <w:b/>
          <w:sz w:val="24"/>
          <w:szCs w:val="24"/>
        </w:rPr>
        <w:t>u</w:t>
      </w:r>
      <w:r w:rsidR="00116C97">
        <w:rPr>
          <w:rFonts w:ascii="Times New Roman" w:hAnsi="Times New Roman"/>
          <w:sz w:val="24"/>
          <w:szCs w:val="24"/>
        </w:rPr>
        <w:t xml:space="preserve"> </w:t>
      </w:r>
      <w:r w:rsidR="00C25E5D">
        <w:rPr>
          <w:rFonts w:ascii="Times New Roman" w:hAnsi="Times New Roman"/>
          <w:b/>
          <w:sz w:val="24"/>
          <w:szCs w:val="24"/>
        </w:rPr>
        <w:t>1</w:t>
      </w:r>
      <w:r w:rsidR="003A6B4E">
        <w:rPr>
          <w:rFonts w:ascii="Times New Roman" w:hAnsi="Times New Roman"/>
          <w:b/>
          <w:sz w:val="24"/>
          <w:szCs w:val="24"/>
        </w:rPr>
        <w:t>091,50</w:t>
      </w:r>
      <w:r w:rsidR="00857454" w:rsidRPr="00BD223C">
        <w:rPr>
          <w:rFonts w:ascii="Times New Roman" w:hAnsi="Times New Roman"/>
          <w:b/>
          <w:sz w:val="24"/>
          <w:szCs w:val="24"/>
        </w:rPr>
        <w:t>€</w:t>
      </w:r>
      <w:r w:rsidR="00E34E21">
        <w:rPr>
          <w:rFonts w:ascii="Times New Roman" w:hAnsi="Times New Roman"/>
          <w:b/>
          <w:sz w:val="24"/>
          <w:szCs w:val="24"/>
        </w:rPr>
        <w:t xml:space="preserve"> </w:t>
      </w:r>
      <w:r w:rsidR="00266B68">
        <w:rPr>
          <w:rFonts w:ascii="Times New Roman" w:hAnsi="Times New Roman"/>
          <w:b/>
          <w:sz w:val="24"/>
          <w:szCs w:val="24"/>
        </w:rPr>
        <w:t>a</w:t>
      </w:r>
      <w:r w:rsidR="00266B68">
        <w:rPr>
          <w:rFonts w:ascii="Times New Roman" w:hAnsi="Times New Roman"/>
          <w:sz w:val="24"/>
          <w:szCs w:val="24"/>
        </w:rPr>
        <w:t xml:space="preserve"> </w:t>
      </w:r>
      <w:r w:rsidR="00E34E21">
        <w:rPr>
          <w:rFonts w:ascii="Times New Roman" w:hAnsi="Times New Roman"/>
          <w:b/>
          <w:sz w:val="24"/>
          <w:szCs w:val="24"/>
        </w:rPr>
        <w:t xml:space="preserve">2. Splátka </w:t>
      </w:r>
      <w:r w:rsidR="00CD5AD8">
        <w:rPr>
          <w:rFonts w:ascii="Times New Roman" w:hAnsi="Times New Roman"/>
          <w:b/>
          <w:sz w:val="24"/>
          <w:szCs w:val="24"/>
        </w:rPr>
        <w:t>1091,50</w:t>
      </w:r>
      <w:r w:rsidR="00E34E21">
        <w:rPr>
          <w:rFonts w:ascii="Times New Roman" w:hAnsi="Times New Roman"/>
          <w:b/>
          <w:sz w:val="24"/>
          <w:szCs w:val="24"/>
        </w:rPr>
        <w:t>€</w:t>
      </w:r>
      <w:r w:rsidR="00116C97">
        <w:rPr>
          <w:rFonts w:ascii="Times New Roman" w:hAnsi="Times New Roman"/>
          <w:b/>
          <w:sz w:val="24"/>
          <w:szCs w:val="24"/>
        </w:rPr>
        <w:t>.</w:t>
      </w:r>
      <w:r w:rsidR="00857454" w:rsidRPr="00BD223C">
        <w:rPr>
          <w:rFonts w:ascii="Times New Roman" w:hAnsi="Times New Roman"/>
          <w:b/>
          <w:sz w:val="24"/>
          <w:szCs w:val="24"/>
        </w:rPr>
        <w:t xml:space="preserve"> </w:t>
      </w:r>
      <w:r w:rsidR="00857454" w:rsidRPr="00BD223C">
        <w:rPr>
          <w:rFonts w:ascii="Times New Roman" w:hAnsi="Times New Roman"/>
          <w:sz w:val="24"/>
          <w:szCs w:val="24"/>
        </w:rPr>
        <w:t>Zmluvné strany sa dohodli, že nájomné bude nájomca uhrádzať bezhotovostným prevodom na účet prenajímateľa</w:t>
      </w:r>
      <w:r w:rsidR="003F31DA">
        <w:rPr>
          <w:rFonts w:ascii="Times New Roman" w:hAnsi="Times New Roman"/>
          <w:sz w:val="24"/>
          <w:szCs w:val="24"/>
        </w:rPr>
        <w:t>:</w:t>
      </w:r>
      <w:r w:rsidR="00857454" w:rsidRPr="00BD223C">
        <w:rPr>
          <w:rFonts w:ascii="Times New Roman" w:hAnsi="Times New Roman"/>
          <w:sz w:val="24"/>
          <w:szCs w:val="24"/>
        </w:rPr>
        <w:t xml:space="preserve"> </w:t>
      </w:r>
      <w:r w:rsidR="003F31DA" w:rsidRPr="007E3642">
        <w:rPr>
          <w:rFonts w:ascii="Times New Roman" w:hAnsi="Times New Roman"/>
          <w:sz w:val="24"/>
          <w:szCs w:val="24"/>
        </w:rPr>
        <w:t xml:space="preserve">Štátna pokladnica č.ú. </w:t>
      </w:r>
      <w:r w:rsidR="003F31DA" w:rsidRPr="007E3642">
        <w:rPr>
          <w:rFonts w:ascii="Times New Roman" w:hAnsi="Times New Roman"/>
          <w:b/>
          <w:sz w:val="24"/>
          <w:szCs w:val="24"/>
        </w:rPr>
        <w:lastRenderedPageBreak/>
        <w:t>7000483809/8180, IBAN: SK79 8180 0000 0070 0048 3809</w:t>
      </w:r>
      <w:r w:rsidR="003F31DA" w:rsidRPr="007E3642">
        <w:rPr>
          <w:rFonts w:ascii="Times New Roman" w:hAnsi="Times New Roman"/>
          <w:sz w:val="24"/>
          <w:szCs w:val="24"/>
        </w:rPr>
        <w:t>, variabilný symbol : číslo zmluvy .</w:t>
      </w:r>
    </w:p>
    <w:p w:rsidR="003F31DA" w:rsidRDefault="003F31DA" w:rsidP="003F31DA">
      <w:pPr>
        <w:pStyle w:val="Odsekzoznamu"/>
      </w:pPr>
    </w:p>
    <w:p w:rsidR="003F31DA" w:rsidRPr="007E3642" w:rsidRDefault="003F31DA" w:rsidP="008D0E5B">
      <w:pPr>
        <w:pStyle w:val="Bezriadkovania"/>
        <w:ind w:left="720"/>
        <w:jc w:val="both"/>
        <w:rPr>
          <w:rFonts w:ascii="Times New Roman" w:hAnsi="Times New Roman"/>
          <w:sz w:val="24"/>
          <w:szCs w:val="24"/>
        </w:rPr>
      </w:pPr>
    </w:p>
    <w:p w:rsidR="00D3308C" w:rsidRPr="008D0E5B" w:rsidRDefault="00857454" w:rsidP="003F31DA">
      <w:pPr>
        <w:pStyle w:val="Bezriadkovania"/>
        <w:ind w:left="426" w:hanging="426"/>
        <w:jc w:val="both"/>
        <w:rPr>
          <w:rFonts w:ascii="Times New Roman" w:hAnsi="Times New Roman"/>
        </w:rPr>
      </w:pPr>
      <w:r w:rsidRPr="008D0E5B">
        <w:rPr>
          <w:rFonts w:ascii="Times New Roman" w:hAnsi="Times New Roman"/>
        </w:rPr>
        <w:t xml:space="preserve">3.  </w:t>
      </w:r>
      <w:r w:rsidR="008D0E5B">
        <w:rPr>
          <w:rFonts w:ascii="Times New Roman" w:hAnsi="Times New Roman"/>
        </w:rPr>
        <w:t xml:space="preserve">  </w:t>
      </w:r>
      <w:r w:rsidR="00D3308C" w:rsidRPr="008D0E5B">
        <w:rPr>
          <w:rFonts w:ascii="Times New Roman" w:hAnsi="Times New Roman"/>
        </w:rPr>
        <w:t>Vo výške nájomného nie sú zahrnuté úhrady za služby spojené s nájmom.</w:t>
      </w:r>
    </w:p>
    <w:p w:rsidR="00D3308C" w:rsidRPr="00BD223C" w:rsidRDefault="00D3308C" w:rsidP="004C02DE">
      <w:pPr>
        <w:tabs>
          <w:tab w:val="left" w:pos="0"/>
        </w:tabs>
        <w:jc w:val="both"/>
      </w:pPr>
    </w:p>
    <w:p w:rsidR="00D3308C" w:rsidRPr="00BD223C" w:rsidRDefault="00D3308C" w:rsidP="00441359">
      <w:pPr>
        <w:numPr>
          <w:ilvl w:val="0"/>
          <w:numId w:val="10"/>
        </w:numPr>
        <w:tabs>
          <w:tab w:val="left" w:pos="0"/>
        </w:tabs>
        <w:autoSpaceDE w:val="0"/>
        <w:autoSpaceDN w:val="0"/>
        <w:adjustRightInd w:val="0"/>
        <w:spacing w:before="240"/>
        <w:ind w:left="426" w:hanging="426"/>
        <w:jc w:val="both"/>
      </w:pPr>
      <w:r w:rsidRPr="00BD223C">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rsidR="00D3308C" w:rsidRPr="00BD223C" w:rsidRDefault="00D3308C" w:rsidP="00441359">
      <w:pPr>
        <w:numPr>
          <w:ilvl w:val="0"/>
          <w:numId w:val="10"/>
        </w:numPr>
        <w:tabs>
          <w:tab w:val="left" w:pos="0"/>
        </w:tabs>
        <w:autoSpaceDE w:val="0"/>
        <w:autoSpaceDN w:val="0"/>
        <w:adjustRightInd w:val="0"/>
        <w:spacing w:before="240"/>
        <w:ind w:left="350" w:hanging="350"/>
        <w:jc w:val="both"/>
      </w:pPr>
      <w:r w:rsidRPr="00BD223C">
        <w:t xml:space="preserve">Ak nájomca neuhradí nájomné podľa tohto článku riadne (v stanovenej výške a včas), je povinný zaplatiť úrok z omeškania vo výške podľa § </w:t>
      </w:r>
      <w:r w:rsidR="0005470D" w:rsidRPr="00BD223C">
        <w:t>2</w:t>
      </w:r>
      <w:r w:rsidRPr="00BD223C">
        <w:t xml:space="preserve"> nariadenia Vlády SR č. </w:t>
      </w:r>
      <w:r w:rsidR="003D7DC3" w:rsidRPr="00BD223C">
        <w:t>21/2013</w:t>
      </w:r>
      <w:r w:rsidRPr="00BD223C">
        <w:t xml:space="preserve">    Z. z., ktorým sa vykonávajú niektoré ustanovenia Občianskeho zákonníka v platnom znení.</w:t>
      </w:r>
    </w:p>
    <w:p w:rsidR="00D3308C" w:rsidRPr="00BD223C" w:rsidRDefault="00D3308C" w:rsidP="002D4E5C">
      <w:pPr>
        <w:autoSpaceDE w:val="0"/>
        <w:autoSpaceDN w:val="0"/>
        <w:adjustRightInd w:val="0"/>
        <w:spacing w:before="120"/>
        <w:rPr>
          <w:b/>
        </w:rPr>
      </w:pPr>
    </w:p>
    <w:p w:rsidR="00D3308C" w:rsidRPr="00BD223C" w:rsidRDefault="00D3308C" w:rsidP="00D3308C">
      <w:pPr>
        <w:autoSpaceDE w:val="0"/>
        <w:autoSpaceDN w:val="0"/>
        <w:adjustRightInd w:val="0"/>
        <w:spacing w:before="120"/>
        <w:jc w:val="center"/>
        <w:rPr>
          <w:b/>
          <w:color w:val="FF0000"/>
        </w:rPr>
      </w:pPr>
      <w:r w:rsidRPr="00BD223C">
        <w:rPr>
          <w:b/>
        </w:rPr>
        <w:t>Článok VII.</w:t>
      </w:r>
      <w:r w:rsidRPr="00BD223C">
        <w:rPr>
          <w:b/>
        </w:rPr>
        <w:br/>
      </w:r>
      <w:r w:rsidRPr="001968F8">
        <w:rPr>
          <w:b/>
        </w:rPr>
        <w:t>Úhrada za služby spojené s nájmom a platobné podmienky</w:t>
      </w:r>
    </w:p>
    <w:p w:rsidR="005B2A17" w:rsidRPr="00BD223C" w:rsidRDefault="005B2A17" w:rsidP="00D3308C">
      <w:pPr>
        <w:autoSpaceDE w:val="0"/>
        <w:autoSpaceDN w:val="0"/>
        <w:adjustRightInd w:val="0"/>
        <w:spacing w:before="120"/>
        <w:jc w:val="center"/>
        <w:rPr>
          <w:b/>
          <w:color w:val="FF0000"/>
        </w:rPr>
      </w:pPr>
    </w:p>
    <w:p w:rsidR="005542E4" w:rsidRDefault="005542E4" w:rsidP="005542E4">
      <w:pPr>
        <w:pStyle w:val="Nzov"/>
        <w:tabs>
          <w:tab w:val="left" w:pos="567"/>
          <w:tab w:val="left" w:pos="1276"/>
        </w:tabs>
        <w:ind w:left="567" w:hanging="567"/>
        <w:rPr>
          <w:sz w:val="24"/>
        </w:rPr>
      </w:pPr>
    </w:p>
    <w:p w:rsidR="005542E4" w:rsidRDefault="005542E4" w:rsidP="005542E4">
      <w:pPr>
        <w:pStyle w:val="Nzov"/>
        <w:tabs>
          <w:tab w:val="left" w:pos="1276"/>
        </w:tabs>
        <w:ind w:left="426" w:hanging="426"/>
        <w:jc w:val="both"/>
        <w:rPr>
          <w:b w:val="0"/>
          <w:sz w:val="24"/>
        </w:rPr>
      </w:pPr>
      <w:r w:rsidRPr="002E00B3">
        <w:rPr>
          <w:b w:val="0"/>
          <w:sz w:val="24"/>
        </w:rPr>
        <w:t>1.</w:t>
      </w:r>
      <w:r>
        <w:rPr>
          <w:sz w:val="24"/>
        </w:rPr>
        <w:t xml:space="preserve"> </w:t>
      </w:r>
      <w:r>
        <w:rPr>
          <w:b w:val="0"/>
          <w:sz w:val="24"/>
        </w:rPr>
        <w:t xml:space="preserve">Prenajímateľ bude poskytovať nájomcovi nasledovné služby: dodávka tepla, teplej            vody, dodávka elektrickej energie, dodávka vodného a stočného. </w:t>
      </w:r>
    </w:p>
    <w:p w:rsidR="005542E4" w:rsidRDefault="005542E4" w:rsidP="005542E4">
      <w:pPr>
        <w:pStyle w:val="Nzov"/>
        <w:tabs>
          <w:tab w:val="left" w:pos="851"/>
          <w:tab w:val="left" w:pos="1276"/>
        </w:tabs>
        <w:ind w:left="426"/>
        <w:jc w:val="both"/>
        <w:rPr>
          <w:b w:val="0"/>
          <w:sz w:val="24"/>
        </w:rPr>
      </w:pPr>
      <w:r>
        <w:rPr>
          <w:b w:val="0"/>
          <w:sz w:val="24"/>
        </w:rPr>
        <w:t>Nájomca je povinný prihlásiť sa ako platiteľ poplatku za komunálny odpad podľa zák.č.582/2004 Z.z. o miestnych poplatkoch v znení neskorších predpisov.</w:t>
      </w:r>
    </w:p>
    <w:p w:rsidR="005542E4" w:rsidRDefault="005542E4" w:rsidP="005542E4">
      <w:pPr>
        <w:pStyle w:val="Nzov"/>
        <w:tabs>
          <w:tab w:val="left" w:pos="709"/>
          <w:tab w:val="left" w:pos="1276"/>
        </w:tabs>
        <w:jc w:val="both"/>
        <w:rPr>
          <w:bCs/>
          <w:sz w:val="24"/>
        </w:rPr>
      </w:pPr>
      <w:r>
        <w:rPr>
          <w:bCs/>
          <w:sz w:val="24"/>
        </w:rPr>
        <w:t xml:space="preserve"> </w:t>
      </w:r>
    </w:p>
    <w:p w:rsidR="005542E4" w:rsidRDefault="005542E4" w:rsidP="005542E4">
      <w:pPr>
        <w:pStyle w:val="Nzov"/>
        <w:tabs>
          <w:tab w:val="left" w:pos="709"/>
          <w:tab w:val="left" w:pos="1276"/>
        </w:tabs>
        <w:ind w:left="426" w:hanging="426"/>
        <w:jc w:val="both"/>
        <w:rPr>
          <w:b w:val="0"/>
          <w:sz w:val="24"/>
        </w:rPr>
      </w:pPr>
      <w:r w:rsidRPr="002E00B3">
        <w:rPr>
          <w:b w:val="0"/>
          <w:bCs/>
          <w:sz w:val="24"/>
        </w:rPr>
        <w:t>2.</w:t>
      </w:r>
      <w:r>
        <w:rPr>
          <w:bCs/>
          <w:sz w:val="24"/>
        </w:rPr>
        <w:t xml:space="preserve">  </w:t>
      </w:r>
      <w:r>
        <w:rPr>
          <w:b w:val="0"/>
          <w:sz w:val="24"/>
        </w:rPr>
        <w:t xml:space="preserve">Poskytovanie služieb spojených s nájmom bude nájomcovi účtovaná spôsobom uvedeným v Smernici č.1/2008 zo dňa 20.11.2008 pre výpočet úhrad za energie v „ DM “ Spojenej školy </w:t>
      </w:r>
      <w:r w:rsidR="00803EC0">
        <w:rPr>
          <w:b w:val="0"/>
          <w:sz w:val="24"/>
        </w:rPr>
        <w:t>Martin. Úhradu</w:t>
      </w:r>
      <w:r>
        <w:rPr>
          <w:b w:val="0"/>
          <w:sz w:val="24"/>
        </w:rPr>
        <w:t xml:space="preserve"> za služby bude nájomca platiť mesačne na základe faktúry, ktorú  vystaví prenajímateľ za predchádzajúci mesiac so splatnosťou do 14 dní od jej vystavenia. </w:t>
      </w:r>
    </w:p>
    <w:p w:rsidR="005542E4" w:rsidRDefault="005542E4" w:rsidP="005542E4">
      <w:pPr>
        <w:pStyle w:val="Nzov"/>
        <w:jc w:val="both"/>
        <w:rPr>
          <w:bCs/>
          <w:sz w:val="24"/>
        </w:rPr>
      </w:pPr>
    </w:p>
    <w:p w:rsidR="005542E4" w:rsidRDefault="005542E4" w:rsidP="005542E4">
      <w:pPr>
        <w:pStyle w:val="Nzov"/>
        <w:ind w:left="426" w:hanging="426"/>
        <w:jc w:val="both"/>
        <w:rPr>
          <w:b w:val="0"/>
          <w:sz w:val="24"/>
        </w:rPr>
      </w:pPr>
      <w:r w:rsidRPr="002E00B3">
        <w:rPr>
          <w:b w:val="0"/>
          <w:bCs/>
          <w:sz w:val="24"/>
        </w:rPr>
        <w:t>3.</w:t>
      </w:r>
      <w:r>
        <w:rPr>
          <w:bCs/>
          <w:sz w:val="24"/>
        </w:rPr>
        <w:t xml:space="preserve">  </w:t>
      </w:r>
      <w:r>
        <w:rPr>
          <w:b w:val="0"/>
          <w:sz w:val="24"/>
        </w:rPr>
        <w:t xml:space="preserve">V prípade úpravy cien služieb (energií)  jej dodávateľmi, prenajímateľ jednostranne upraví  cenu  za poskytované služby  podľa platných cien fakturovaných dodávateľom týchto služieb a to od dátumu úpravy.   </w:t>
      </w:r>
    </w:p>
    <w:p w:rsidR="005542E4" w:rsidRDefault="005542E4" w:rsidP="005542E4">
      <w:pPr>
        <w:pStyle w:val="Nzov"/>
        <w:tabs>
          <w:tab w:val="left" w:pos="0"/>
          <w:tab w:val="left" w:pos="1276"/>
        </w:tabs>
        <w:jc w:val="both"/>
        <w:rPr>
          <w:sz w:val="24"/>
        </w:rPr>
      </w:pPr>
    </w:p>
    <w:p w:rsidR="005542E4" w:rsidRPr="00E45670" w:rsidRDefault="005542E4" w:rsidP="005542E4">
      <w:pPr>
        <w:pStyle w:val="Nzov"/>
        <w:tabs>
          <w:tab w:val="left" w:pos="426"/>
          <w:tab w:val="left" w:pos="1276"/>
        </w:tabs>
        <w:ind w:left="426" w:hanging="426"/>
        <w:jc w:val="both"/>
        <w:rPr>
          <w:b w:val="0"/>
          <w:sz w:val="24"/>
          <w:szCs w:val="24"/>
        </w:rPr>
      </w:pPr>
      <w:r w:rsidRPr="00891B70">
        <w:rPr>
          <w:b w:val="0"/>
          <w:sz w:val="24"/>
        </w:rPr>
        <w:t xml:space="preserve">4.  </w:t>
      </w:r>
      <w:r w:rsidRPr="00E45670">
        <w:rPr>
          <w:b w:val="0"/>
          <w:sz w:val="24"/>
          <w:szCs w:val="24"/>
        </w:rPr>
        <w:t xml:space="preserve">Prenajímateľ dáva súhlas nájomcovi, aby si na svoje náklady dal namontovať merače na odber   studenej   vody  a  merače  na  odber  teplej  vody. Po  ich  namontovaní   nájomcom   a kontrole prenajímateľom sa bude fakturovať za služby spojené s nájmom podľa skutočného odberu energií. </w:t>
      </w:r>
    </w:p>
    <w:p w:rsidR="005542E4" w:rsidRPr="00E45670" w:rsidRDefault="005542E4" w:rsidP="005542E4">
      <w:pPr>
        <w:pStyle w:val="Zkladntext"/>
        <w:tabs>
          <w:tab w:val="left" w:pos="426"/>
        </w:tabs>
        <w:jc w:val="both"/>
        <w:rPr>
          <w:b w:val="0"/>
          <w:szCs w:val="24"/>
        </w:rPr>
      </w:pPr>
      <w:r w:rsidRPr="00E45670">
        <w:rPr>
          <w:szCs w:val="24"/>
        </w:rPr>
        <w:tab/>
      </w:r>
    </w:p>
    <w:p w:rsidR="005542E4" w:rsidRPr="00E45670" w:rsidRDefault="005542E4" w:rsidP="005542E4">
      <w:pPr>
        <w:tabs>
          <w:tab w:val="left" w:pos="142"/>
        </w:tabs>
        <w:autoSpaceDE w:val="0"/>
        <w:autoSpaceDN w:val="0"/>
        <w:adjustRightInd w:val="0"/>
        <w:spacing w:before="240"/>
        <w:ind w:left="426" w:hanging="426"/>
        <w:jc w:val="both"/>
      </w:pPr>
      <w:r w:rsidRPr="00E45670">
        <w:t>5.   Ak nájomca neuhradí úhradu za poskytované služby podľa tohto článku riadne (v stanovenej  výške a včas), je povinný zaplatiť úrok z omeškania vo výške podľa   § 2 nariadenia Vlády SR č. 21/2013 Z. z., ktorým sa vykonávajú niektoré ustanovenia Občianskeho zákonníka v platnom znení.</w:t>
      </w:r>
    </w:p>
    <w:p w:rsidR="00081EA4" w:rsidRDefault="00081EA4" w:rsidP="00D3308C">
      <w:pPr>
        <w:jc w:val="both"/>
      </w:pPr>
    </w:p>
    <w:p w:rsidR="00116C97" w:rsidRPr="00BD223C" w:rsidRDefault="00116C97" w:rsidP="00D3308C">
      <w:pPr>
        <w:jc w:val="both"/>
      </w:pPr>
    </w:p>
    <w:p w:rsidR="00D3308C" w:rsidRPr="00BD223C" w:rsidRDefault="00D3308C" w:rsidP="00D3308C">
      <w:pPr>
        <w:autoSpaceDE w:val="0"/>
        <w:autoSpaceDN w:val="0"/>
        <w:adjustRightInd w:val="0"/>
        <w:jc w:val="both"/>
        <w:outlineLvl w:val="0"/>
      </w:pPr>
      <w:r w:rsidRPr="00BD223C">
        <w:t xml:space="preserve">                                                </w:t>
      </w:r>
    </w:p>
    <w:p w:rsidR="00D3308C" w:rsidRPr="00BD223C" w:rsidRDefault="00D3308C" w:rsidP="00D3308C">
      <w:pPr>
        <w:autoSpaceDE w:val="0"/>
        <w:autoSpaceDN w:val="0"/>
        <w:adjustRightInd w:val="0"/>
        <w:jc w:val="both"/>
        <w:outlineLvl w:val="0"/>
        <w:rPr>
          <w:b/>
        </w:rPr>
      </w:pPr>
      <w:r w:rsidRPr="00BD223C">
        <w:t xml:space="preserve">                                                                  </w:t>
      </w:r>
      <w:r w:rsidRPr="00BD223C">
        <w:rPr>
          <w:b/>
        </w:rPr>
        <w:t>Článok VIII.</w:t>
      </w:r>
    </w:p>
    <w:p w:rsidR="00D3308C" w:rsidRPr="00BD223C" w:rsidRDefault="00D3308C" w:rsidP="00D3308C">
      <w:pPr>
        <w:autoSpaceDE w:val="0"/>
        <w:autoSpaceDN w:val="0"/>
        <w:adjustRightInd w:val="0"/>
        <w:jc w:val="both"/>
        <w:outlineLvl w:val="0"/>
        <w:rPr>
          <w:b/>
        </w:rPr>
      </w:pPr>
      <w:r w:rsidRPr="00BD223C">
        <w:rPr>
          <w:b/>
        </w:rPr>
        <w:t xml:space="preserve">                                                                      Sankcie</w:t>
      </w:r>
    </w:p>
    <w:p w:rsidR="00D3308C" w:rsidRPr="00BD223C" w:rsidRDefault="00D3308C" w:rsidP="00D3308C">
      <w:pPr>
        <w:autoSpaceDE w:val="0"/>
        <w:autoSpaceDN w:val="0"/>
        <w:adjustRightInd w:val="0"/>
        <w:jc w:val="both"/>
        <w:rPr>
          <w:b/>
        </w:rPr>
      </w:pPr>
    </w:p>
    <w:p w:rsidR="00D3308C" w:rsidRPr="00BD223C" w:rsidRDefault="00D3308C" w:rsidP="00D3308C">
      <w:pPr>
        <w:autoSpaceDE w:val="0"/>
        <w:autoSpaceDN w:val="0"/>
        <w:adjustRightInd w:val="0"/>
        <w:jc w:val="both"/>
        <w:rPr>
          <w:bCs/>
        </w:rPr>
      </w:pPr>
      <w:r w:rsidRPr="00BD223C">
        <w:rPr>
          <w:bCs/>
        </w:rPr>
        <w:t>V prípade, že nájomca si nesplní povinnosť riadne a včas zaplatiť nájomné alebo úhradu za služby spojené s nájmom, je prenajímateľ oprávnený požadovať od neho zaplatenie zmluvnej pokuty vo výške 0,08 %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platných právnych predpisov a povinnosť plnenia podľa tejto zmluvy, ak sa strany nedohodnú inak.</w:t>
      </w:r>
    </w:p>
    <w:p w:rsidR="002D4E5C" w:rsidRPr="00BD223C" w:rsidRDefault="002D4E5C" w:rsidP="00D3308C">
      <w:pPr>
        <w:autoSpaceDE w:val="0"/>
        <w:autoSpaceDN w:val="0"/>
        <w:adjustRightInd w:val="0"/>
        <w:jc w:val="both"/>
        <w:rPr>
          <w:bCs/>
        </w:rPr>
      </w:pPr>
    </w:p>
    <w:p w:rsidR="00D3308C" w:rsidRPr="00BD223C" w:rsidRDefault="00D3308C" w:rsidP="00D3308C">
      <w:pPr>
        <w:jc w:val="center"/>
        <w:outlineLvl w:val="0"/>
        <w:rPr>
          <w:b/>
        </w:rPr>
      </w:pPr>
      <w:r w:rsidRPr="00BD223C">
        <w:rPr>
          <w:b/>
        </w:rPr>
        <w:t>Článok IX.</w:t>
      </w:r>
    </w:p>
    <w:p w:rsidR="00D3308C" w:rsidRPr="00BD223C" w:rsidRDefault="00D3308C" w:rsidP="00D3308C">
      <w:pPr>
        <w:jc w:val="center"/>
      </w:pPr>
      <w:r w:rsidRPr="00BD223C">
        <w:rPr>
          <w:b/>
        </w:rPr>
        <w:t>Práva a povinnosti zmluvných</w:t>
      </w:r>
      <w:r w:rsidRPr="00BD223C">
        <w:t xml:space="preserve"> </w:t>
      </w:r>
      <w:r w:rsidRPr="00BD223C">
        <w:rPr>
          <w:b/>
        </w:rPr>
        <w:t>strán</w:t>
      </w:r>
    </w:p>
    <w:p w:rsidR="00D3308C" w:rsidRPr="00BD223C" w:rsidRDefault="00D3308C" w:rsidP="00D3308C">
      <w:pPr>
        <w:jc w:val="both"/>
      </w:pPr>
    </w:p>
    <w:p w:rsidR="00D3308C" w:rsidRPr="00BD223C" w:rsidRDefault="00D3308C" w:rsidP="00D3308C">
      <w:pPr>
        <w:jc w:val="both"/>
        <w:rPr>
          <w:b/>
        </w:rPr>
      </w:pPr>
      <w:r w:rsidRPr="00BD223C">
        <w:rPr>
          <w:b/>
        </w:rPr>
        <w:t>1. Na strane prenajímateľa:</w:t>
      </w:r>
    </w:p>
    <w:p w:rsidR="00D3308C" w:rsidRPr="00BD223C" w:rsidRDefault="00D3308C" w:rsidP="00D3308C">
      <w:pPr>
        <w:numPr>
          <w:ilvl w:val="0"/>
          <w:numId w:val="5"/>
        </w:numPr>
        <w:jc w:val="both"/>
      </w:pPr>
      <w:r w:rsidRPr="00BD223C">
        <w:t>povinnosť odovzdať predmet nájmu uvedený v Článku II. v stave spôsobilom na užívanie na dojednaný účel,</w:t>
      </w:r>
    </w:p>
    <w:p w:rsidR="00D3308C" w:rsidRPr="00BD223C" w:rsidRDefault="00D3308C" w:rsidP="00D3308C">
      <w:pPr>
        <w:numPr>
          <w:ilvl w:val="0"/>
          <w:numId w:val="5"/>
        </w:numPr>
        <w:jc w:val="both"/>
      </w:pPr>
      <w:r w:rsidRPr="00BD223C">
        <w:t>právo vykonávať kontrolu poverenými osobami, či nájomca užíva predmet nájmu riadnym spôsobom v súlade s dohodnutými podmienkami tejto zmluvy a všeobecne záväznými právnymi predpismi a za týmto účelom je oprávnený vyžadovať prístup do predmetu nájmu.</w:t>
      </w:r>
    </w:p>
    <w:p w:rsidR="00081EA4" w:rsidRDefault="00081EA4" w:rsidP="00D3308C">
      <w:pPr>
        <w:jc w:val="both"/>
        <w:rPr>
          <w:b/>
        </w:rPr>
      </w:pPr>
    </w:p>
    <w:p w:rsidR="008222A9" w:rsidRPr="00BD223C" w:rsidRDefault="008222A9" w:rsidP="00D3308C">
      <w:pPr>
        <w:jc w:val="both"/>
        <w:rPr>
          <w:b/>
        </w:rPr>
      </w:pPr>
    </w:p>
    <w:p w:rsidR="00D3308C" w:rsidRPr="00BD223C" w:rsidRDefault="00D3308C" w:rsidP="00D3308C">
      <w:pPr>
        <w:jc w:val="both"/>
      </w:pPr>
      <w:r w:rsidRPr="00BD223C">
        <w:rPr>
          <w:b/>
        </w:rPr>
        <w:t>2.</w:t>
      </w:r>
      <w:r w:rsidRPr="00BD223C">
        <w:t xml:space="preserve"> </w:t>
      </w:r>
      <w:r w:rsidRPr="00BD223C">
        <w:rPr>
          <w:b/>
        </w:rPr>
        <w:t>Na strane nájomcu:</w:t>
      </w:r>
    </w:p>
    <w:p w:rsidR="00D3308C" w:rsidRPr="00BD223C" w:rsidRDefault="00D3308C" w:rsidP="00D3308C">
      <w:pPr>
        <w:numPr>
          <w:ilvl w:val="0"/>
          <w:numId w:val="3"/>
        </w:numPr>
        <w:ind w:left="360"/>
        <w:jc w:val="both"/>
      </w:pPr>
      <w:r w:rsidRPr="00BD223C">
        <w:t>povinnosť užívať predmet nájmu len na účel dohodnutý touto zmluvou,</w:t>
      </w:r>
    </w:p>
    <w:p w:rsidR="00D3308C" w:rsidRPr="00BD223C" w:rsidRDefault="00D3308C" w:rsidP="00D3308C">
      <w:pPr>
        <w:numPr>
          <w:ilvl w:val="0"/>
          <w:numId w:val="3"/>
        </w:numPr>
        <w:ind w:left="360"/>
        <w:jc w:val="both"/>
      </w:pPr>
      <w:r w:rsidRPr="00BD223C">
        <w:t xml:space="preserve">povinnosť platiť prenajímateľovi dohodnuté nájomné a úhradu za služby spojené s nájmom riadne a včas v termíne splatnosti,    </w:t>
      </w:r>
    </w:p>
    <w:p w:rsidR="00D3308C" w:rsidRPr="00BD223C" w:rsidRDefault="00D3308C" w:rsidP="00D3308C">
      <w:pPr>
        <w:numPr>
          <w:ilvl w:val="0"/>
          <w:numId w:val="3"/>
        </w:numPr>
        <w:ind w:left="360"/>
        <w:jc w:val="both"/>
      </w:pPr>
      <w:r w:rsidRPr="00BD223C">
        <w:t xml:space="preserve">povinnosť užívať predmet nájmu s riadnou starostlivosťou tak, aby nedošlo k jeho poškodeniu, </w:t>
      </w:r>
    </w:p>
    <w:p w:rsidR="00D3308C" w:rsidRPr="00BD223C" w:rsidRDefault="00D3308C" w:rsidP="00D3308C">
      <w:pPr>
        <w:numPr>
          <w:ilvl w:val="0"/>
          <w:numId w:val="3"/>
        </w:numPr>
        <w:ind w:left="360"/>
        <w:jc w:val="both"/>
      </w:pPr>
      <w:r w:rsidRPr="00BD223C">
        <w:t xml:space="preserve">povinnosť zabezpečiť na vlastné náklady obvyklé udržiavanie predmetu nájmu, najmä udržiavať čistotu, </w:t>
      </w:r>
    </w:p>
    <w:p w:rsidR="00081EA4" w:rsidRPr="00BD223C" w:rsidRDefault="00D3308C" w:rsidP="00D3308C">
      <w:pPr>
        <w:numPr>
          <w:ilvl w:val="0"/>
          <w:numId w:val="3"/>
        </w:numPr>
        <w:ind w:left="360"/>
        <w:jc w:val="both"/>
      </w:pPr>
      <w:r w:rsidRPr="00BD223C">
        <w:t>povinnosť vopred prerokovať s prenajímateľom akékoľvek úpravy a opravy predmetu nájmu – bez predchádzajúceho písomného súhlasu nie</w:t>
      </w:r>
      <w:r w:rsidR="00866D90" w:rsidRPr="00BD223C">
        <w:t xml:space="preserve"> je oprávnený tieto uskutočniť, </w:t>
      </w:r>
      <w:r w:rsidR="00DD7E1F" w:rsidRPr="00BD223C">
        <w:t xml:space="preserve"> potrebu opráv, ktoré sú v réžií prenajímateľa, je nájomca povinný písomne oznámiť prenajímateľovi bezodkladne, v opačnom prípade zodpovedá za vzniknuté škody,</w:t>
      </w:r>
    </w:p>
    <w:p w:rsidR="00D3308C" w:rsidRPr="00BD223C" w:rsidRDefault="00D3308C" w:rsidP="00D3308C">
      <w:pPr>
        <w:numPr>
          <w:ilvl w:val="0"/>
          <w:numId w:val="3"/>
        </w:numPr>
        <w:ind w:left="360"/>
        <w:jc w:val="both"/>
      </w:pPr>
      <w:r w:rsidRPr="00BD223C">
        <w:t>povinnosť zabezpečovať v plnom rozsahu na svoje náklady dodržiavanie všeobecne záväzných právnych predpisov na úseku bezpečnosti a ochrany zdravia pri práci pri užívaní predmetu nájmu, najmä vyplývajúce zo zákona č. 124/2006 Z. z. v platnom znení,</w:t>
      </w:r>
    </w:p>
    <w:p w:rsidR="00D3308C" w:rsidRPr="00BD223C" w:rsidRDefault="00D3308C" w:rsidP="00D3308C">
      <w:pPr>
        <w:numPr>
          <w:ilvl w:val="0"/>
          <w:numId w:val="3"/>
        </w:numPr>
        <w:ind w:left="360"/>
        <w:jc w:val="both"/>
      </w:pPr>
      <w:r w:rsidRPr="00BD223C">
        <w:t>povinnosť, bez zbytočného odkladu, písomne oznámiť prenajímateľovi zmenu údajov týkajúcich sa jeho podnikateľského oprávnenia (zmena oprávnenia, zrušenie oprávnenia, zmena miesta podnikania, zmena obchodného mena a pod.),</w:t>
      </w:r>
    </w:p>
    <w:p w:rsidR="00D3308C" w:rsidRPr="00BD223C" w:rsidRDefault="00D3308C" w:rsidP="00D3308C">
      <w:pPr>
        <w:numPr>
          <w:ilvl w:val="0"/>
          <w:numId w:val="3"/>
        </w:numPr>
        <w:ind w:left="360"/>
        <w:jc w:val="both"/>
      </w:pPr>
      <w:r w:rsidRPr="00BD223C">
        <w:t>povinnosť ustanoviť prevádzkový čas (otváracie hodiny) zariadenia v predmete nájmu tak, aby boli v súlade s prevádzkovým časom (otváracími hodinami),</w:t>
      </w:r>
    </w:p>
    <w:p w:rsidR="00D3308C" w:rsidRPr="00BD223C" w:rsidRDefault="00D3308C" w:rsidP="00D3308C">
      <w:pPr>
        <w:numPr>
          <w:ilvl w:val="0"/>
          <w:numId w:val="3"/>
        </w:numPr>
        <w:ind w:left="360"/>
        <w:jc w:val="both"/>
      </w:pPr>
      <w:r w:rsidRPr="00BD223C">
        <w:t>povinnosť vopred konzultovať s prenajímateľom umiestnenie informačných a reklamných tabúľ na objekte, kde sa predmet nájmu nachádza,</w:t>
      </w:r>
    </w:p>
    <w:p w:rsidR="00D3308C" w:rsidRPr="00BD223C" w:rsidRDefault="00D3308C" w:rsidP="00D3308C">
      <w:pPr>
        <w:numPr>
          <w:ilvl w:val="0"/>
          <w:numId w:val="3"/>
        </w:numPr>
        <w:ind w:left="360"/>
        <w:jc w:val="both"/>
      </w:pPr>
      <w:r w:rsidRPr="00BD223C">
        <w:lastRenderedPageBreak/>
        <w:t>povinnosť informovať prenajímateľa o prípadnej prítomnosti ďalších osôb v</w:t>
      </w:r>
      <w:r w:rsidR="009111CA" w:rsidRPr="00BD223C">
        <w:t> </w:t>
      </w:r>
      <w:r w:rsidRPr="00BD223C">
        <w:t>objekte okrem osôb uvedených v čestnom vyhlásení pre prenajímateľa.</w:t>
      </w:r>
    </w:p>
    <w:p w:rsidR="00D3308C" w:rsidRPr="00BD223C" w:rsidRDefault="00D3308C" w:rsidP="00D3308C">
      <w:pPr>
        <w:autoSpaceDE w:val="0"/>
        <w:autoSpaceDN w:val="0"/>
        <w:adjustRightInd w:val="0"/>
        <w:spacing w:before="120" w:after="120"/>
        <w:ind w:left="360" w:hanging="360"/>
        <w:jc w:val="both"/>
      </w:pPr>
      <w:r w:rsidRPr="00BD223C">
        <w:t>3.</w:t>
      </w:r>
      <w:r w:rsidRPr="00BD223C">
        <w:tab/>
        <w:t>Nájomca nie je oprávnený vykonávať žiadne úpravy týkajúce sa predmetu nájmu bez predchádzajúceho písomného súhlasu prenajímateľa. Nájomca môže požadovať úhradu nákladov spojených so zmenou predmetu nájmu len vtedy, ak mu bol udelený predchádzajúci písomný súhlas a prenajímateľ sa v tomto súhlase zaviazal uhradiť tieto náklady.</w:t>
      </w:r>
    </w:p>
    <w:p w:rsidR="00D3308C" w:rsidRPr="00BD223C" w:rsidRDefault="00D3308C" w:rsidP="00D3308C">
      <w:pPr>
        <w:autoSpaceDE w:val="0"/>
        <w:autoSpaceDN w:val="0"/>
        <w:adjustRightInd w:val="0"/>
        <w:spacing w:before="120" w:after="120"/>
        <w:ind w:left="360" w:hanging="360"/>
        <w:jc w:val="both"/>
      </w:pPr>
      <w:r w:rsidRPr="00BD223C">
        <w:t>4.</w:t>
      </w:r>
      <w:r w:rsidRPr="00BD223C">
        <w:tab/>
        <w:t>Nájomca nie je oprávnený prenechať predmet nájmu, a to ani jeho časť do  podnájmu alebo výpožičky tretím osobám a nesmie tento majetok ani žiadnym iným spôsobom zaťažiť, bez predchádzajúceho písomného súhlasu prenajímateľa.</w:t>
      </w:r>
    </w:p>
    <w:p w:rsidR="00D3308C" w:rsidRPr="00BD223C" w:rsidRDefault="00D3308C" w:rsidP="00D3308C">
      <w:pPr>
        <w:autoSpaceDE w:val="0"/>
        <w:autoSpaceDN w:val="0"/>
        <w:adjustRightInd w:val="0"/>
        <w:spacing w:before="120" w:after="120"/>
        <w:ind w:left="360" w:hanging="360"/>
        <w:jc w:val="both"/>
      </w:pPr>
      <w:r w:rsidRPr="00BD223C">
        <w:t>5.</w:t>
      </w:r>
      <w:r w:rsidRPr="00BD223C">
        <w:tab/>
        <w:t>Prenajímateľ nezodpovedá za škody na majetku vneseného do predmetu nájmu nájomcom.</w:t>
      </w:r>
    </w:p>
    <w:p w:rsidR="00D3308C" w:rsidRDefault="00D3308C" w:rsidP="00D3308C">
      <w:pPr>
        <w:autoSpaceDE w:val="0"/>
        <w:autoSpaceDN w:val="0"/>
        <w:adjustRightInd w:val="0"/>
        <w:spacing w:before="120" w:after="120"/>
        <w:ind w:left="360" w:hanging="360"/>
        <w:jc w:val="both"/>
      </w:pPr>
      <w:r w:rsidRPr="00BD223C">
        <w:t>6.</w:t>
      </w:r>
      <w:r w:rsidRPr="00BD223C">
        <w:tab/>
        <w:t xml:space="preserve">Nájomca prehlasuje, že bol oboznámený s technickým stavom predmetu nájmu a v tomto stave ho bez výhrad preberá do užívania. </w:t>
      </w:r>
    </w:p>
    <w:p w:rsidR="004C448C" w:rsidRDefault="004C448C" w:rsidP="00D3308C">
      <w:pPr>
        <w:autoSpaceDE w:val="0"/>
        <w:autoSpaceDN w:val="0"/>
        <w:adjustRightInd w:val="0"/>
        <w:spacing w:before="120" w:after="120"/>
        <w:ind w:left="360" w:hanging="360"/>
        <w:jc w:val="both"/>
      </w:pPr>
    </w:p>
    <w:p w:rsidR="004C448C" w:rsidRPr="00BD223C" w:rsidRDefault="004C448C" w:rsidP="00D3308C">
      <w:pPr>
        <w:autoSpaceDE w:val="0"/>
        <w:autoSpaceDN w:val="0"/>
        <w:adjustRightInd w:val="0"/>
        <w:spacing w:before="120" w:after="120"/>
        <w:ind w:left="360" w:hanging="360"/>
        <w:jc w:val="both"/>
      </w:pPr>
    </w:p>
    <w:p w:rsidR="00081EA4" w:rsidRPr="00BD223C" w:rsidRDefault="00081EA4" w:rsidP="00DD7E1F">
      <w:pPr>
        <w:outlineLvl w:val="0"/>
        <w:rPr>
          <w:b/>
        </w:rPr>
      </w:pPr>
    </w:p>
    <w:p w:rsidR="00D3308C" w:rsidRPr="00BD223C" w:rsidRDefault="00D3308C" w:rsidP="00D3308C">
      <w:pPr>
        <w:jc w:val="center"/>
        <w:outlineLvl w:val="0"/>
      </w:pPr>
      <w:r w:rsidRPr="00BD223C">
        <w:rPr>
          <w:b/>
        </w:rPr>
        <w:t>Článok X</w:t>
      </w:r>
      <w:r w:rsidRPr="00BD223C">
        <w:t>.</w:t>
      </w:r>
    </w:p>
    <w:p w:rsidR="00D3308C" w:rsidRPr="00BD223C" w:rsidRDefault="00D3308C" w:rsidP="00D3308C">
      <w:pPr>
        <w:jc w:val="center"/>
        <w:rPr>
          <w:b/>
        </w:rPr>
      </w:pPr>
      <w:r w:rsidRPr="00BD223C">
        <w:rPr>
          <w:b/>
        </w:rPr>
        <w:t>Skončenie nájmu</w:t>
      </w:r>
    </w:p>
    <w:p w:rsidR="00D3308C" w:rsidRPr="00BD223C" w:rsidRDefault="00D3308C" w:rsidP="00D3308C">
      <w:pPr>
        <w:jc w:val="both"/>
        <w:rPr>
          <w:b/>
        </w:rPr>
      </w:pPr>
    </w:p>
    <w:p w:rsidR="00D3308C" w:rsidRPr="00BD223C" w:rsidRDefault="00D3308C" w:rsidP="00D3308C">
      <w:pPr>
        <w:numPr>
          <w:ilvl w:val="0"/>
          <w:numId w:val="4"/>
        </w:numPr>
        <w:jc w:val="both"/>
      </w:pPr>
      <w:r w:rsidRPr="00BD223C">
        <w:t>Nájom končí uplynutím doby nájmu, na ktorú bol dojednaný v Článku IV. tejto zmluvy.</w:t>
      </w:r>
    </w:p>
    <w:p w:rsidR="00D3308C" w:rsidRPr="00BD223C" w:rsidRDefault="00D3308C" w:rsidP="00D3308C">
      <w:pPr>
        <w:numPr>
          <w:ilvl w:val="0"/>
          <w:numId w:val="4"/>
        </w:numPr>
        <w:jc w:val="both"/>
      </w:pPr>
      <w:r w:rsidRPr="00BD223C">
        <w:t>Nájom je možné skončiť kedykoľvek aj na základe vzájomnej písomnej dohody zmluvných strán.</w:t>
      </w:r>
    </w:p>
    <w:p w:rsidR="00D3308C" w:rsidRPr="00BD223C" w:rsidRDefault="00D3308C" w:rsidP="00D3308C">
      <w:pPr>
        <w:numPr>
          <w:ilvl w:val="0"/>
          <w:numId w:val="4"/>
        </w:numPr>
        <w:jc w:val="both"/>
      </w:pPr>
      <w:r w:rsidRPr="00BD223C">
        <w:t>Prenajímateľ môže písomne vypovedať túto zmluvu pred uplynutím doby nájmu len z dôvodov uvedených v § 9 ods. 2 zákona č. 116/1990 Zb. o nájme a podnájme nebytových priestorov v platnom znení.</w:t>
      </w:r>
    </w:p>
    <w:p w:rsidR="00D3308C" w:rsidRPr="00BD223C" w:rsidRDefault="00D3308C" w:rsidP="00D3308C">
      <w:pPr>
        <w:numPr>
          <w:ilvl w:val="0"/>
          <w:numId w:val="4"/>
        </w:numPr>
        <w:jc w:val="both"/>
      </w:pPr>
      <w:r w:rsidRPr="00BD223C">
        <w:t>Nájomca môže písomne vypovedať túto zmluvu pred uplynutím doby nájmu len z dôvodov uvedených v § 9 ods. 3 zákona č. 116/1990 Zb. o nájme a podnájme nebytových priestorov v platnom znení.</w:t>
      </w:r>
    </w:p>
    <w:p w:rsidR="00D3308C" w:rsidRPr="00BD223C" w:rsidRDefault="00D3308C" w:rsidP="00D3308C">
      <w:pPr>
        <w:numPr>
          <w:ilvl w:val="0"/>
          <w:numId w:val="4"/>
        </w:numPr>
        <w:jc w:val="both"/>
      </w:pPr>
      <w:r w:rsidRPr="00BD223C">
        <w:t>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rsidR="00D3308C" w:rsidRPr="00BD223C" w:rsidRDefault="00D3308C" w:rsidP="00D3308C">
      <w:pPr>
        <w:numPr>
          <w:ilvl w:val="0"/>
          <w:numId w:val="4"/>
        </w:numPr>
        <w:jc w:val="both"/>
      </w:pPr>
      <w:r w:rsidRPr="00BD223C">
        <w:t xml:space="preserve">Prenajímateľ má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rsidR="004C448C" w:rsidRPr="00BD223C" w:rsidRDefault="004C448C" w:rsidP="00D3308C">
      <w:pPr>
        <w:jc w:val="center"/>
        <w:outlineLvl w:val="0"/>
        <w:rPr>
          <w:b/>
        </w:rPr>
      </w:pPr>
    </w:p>
    <w:p w:rsidR="00D3308C" w:rsidRPr="00BD223C" w:rsidRDefault="00D3308C" w:rsidP="00D3308C">
      <w:pPr>
        <w:ind w:left="3540"/>
        <w:outlineLvl w:val="0"/>
        <w:rPr>
          <w:b/>
        </w:rPr>
      </w:pPr>
    </w:p>
    <w:p w:rsidR="00D3308C" w:rsidRPr="00BD223C" w:rsidRDefault="00D3308C" w:rsidP="00D3308C">
      <w:pPr>
        <w:ind w:left="3540"/>
        <w:outlineLvl w:val="0"/>
        <w:rPr>
          <w:b/>
        </w:rPr>
      </w:pPr>
      <w:r w:rsidRPr="00BD223C">
        <w:rPr>
          <w:b/>
        </w:rPr>
        <w:t xml:space="preserve">     Článok XI.</w:t>
      </w:r>
    </w:p>
    <w:p w:rsidR="00D3308C" w:rsidRPr="00BD223C" w:rsidRDefault="00D3308C" w:rsidP="00D3308C">
      <w:pPr>
        <w:jc w:val="center"/>
        <w:rPr>
          <w:b/>
        </w:rPr>
      </w:pPr>
      <w:r w:rsidRPr="00BD223C">
        <w:rPr>
          <w:b/>
        </w:rPr>
        <w:t>Záverečné ustanovenia</w:t>
      </w:r>
    </w:p>
    <w:p w:rsidR="00D3308C" w:rsidRPr="00BD223C" w:rsidRDefault="00D3308C" w:rsidP="00D3308C"/>
    <w:p w:rsidR="00D3308C" w:rsidRPr="00BD223C" w:rsidRDefault="00D3308C" w:rsidP="00D3308C">
      <w:pPr>
        <w:numPr>
          <w:ilvl w:val="0"/>
          <w:numId w:val="6"/>
        </w:numPr>
        <w:autoSpaceDE w:val="0"/>
        <w:autoSpaceDN w:val="0"/>
        <w:adjustRightInd w:val="0"/>
        <w:spacing w:before="120" w:after="120"/>
        <w:ind w:left="360"/>
        <w:jc w:val="both"/>
      </w:pPr>
      <w:r w:rsidRPr="00BD223C">
        <w:t>Zmluvné strany môžu meniť alebo doplniť obsah tejto zmluvy len formou písomných dodatkov k zmluve, s výnimkou prípadu podľa Čl. VI. bod 5</w:t>
      </w:r>
      <w:r w:rsidR="00FD39AC">
        <w:t>.</w:t>
      </w:r>
      <w:r w:rsidRPr="00BD223C">
        <w:t xml:space="preserve"> a Ćl. VII. bod </w:t>
      </w:r>
      <w:r w:rsidR="00DD7E1F" w:rsidRPr="00BD223C">
        <w:t>5</w:t>
      </w:r>
      <w:r w:rsidR="00FD39AC">
        <w:t>.</w:t>
      </w:r>
      <w:r w:rsidRPr="00BD223C">
        <w:t xml:space="preserve"> tejto zmluvy.</w:t>
      </w:r>
    </w:p>
    <w:p w:rsidR="00D3308C" w:rsidRPr="00BD223C" w:rsidRDefault="00D3308C" w:rsidP="00D3308C">
      <w:pPr>
        <w:numPr>
          <w:ilvl w:val="0"/>
          <w:numId w:val="6"/>
        </w:numPr>
        <w:autoSpaceDE w:val="0"/>
        <w:autoSpaceDN w:val="0"/>
        <w:adjustRightInd w:val="0"/>
        <w:spacing w:before="120" w:after="120"/>
        <w:ind w:left="360"/>
        <w:jc w:val="both"/>
      </w:pPr>
      <w:r w:rsidRPr="00BD223C">
        <w:lastRenderedPageBreak/>
        <w:t>Právne vzťahy výslovne neupravené v tejto zmluve sa riadia príslušnými ustanoveniami zákona č. 116/1990 Zb. v platnom znení, Občianskeho zákonníka a ostatnými platnými právnymi predpismi majúcimi vzťah k predmetu a účelu tejto zmluvy.</w:t>
      </w:r>
    </w:p>
    <w:p w:rsidR="00D3308C" w:rsidRPr="00BD223C" w:rsidRDefault="00D3308C" w:rsidP="00D3308C">
      <w:pPr>
        <w:numPr>
          <w:ilvl w:val="0"/>
          <w:numId w:val="6"/>
        </w:numPr>
        <w:autoSpaceDE w:val="0"/>
        <w:autoSpaceDN w:val="0"/>
        <w:adjustRightInd w:val="0"/>
        <w:ind w:left="360"/>
        <w:jc w:val="both"/>
      </w:pPr>
      <w:r w:rsidRPr="00BD223C">
        <w:t>Zmluva bola vyhotovená v</w:t>
      </w:r>
      <w:r w:rsidR="00D92E40" w:rsidRPr="00BD223C">
        <w:t xml:space="preserve"> 5</w:t>
      </w:r>
      <w:r w:rsidRPr="00BD223C">
        <w:t xml:space="preserve"> exemplároch, z ktorých obdrží po jednom vyhotovení nájomca, Žilinský samosprávny kraj</w:t>
      </w:r>
      <w:r w:rsidR="00D92E40" w:rsidRPr="00BD223C">
        <w:t xml:space="preserve"> a 3 prenajímateľ</w:t>
      </w:r>
      <w:r w:rsidRPr="00BD223C">
        <w:t>.</w:t>
      </w:r>
    </w:p>
    <w:p w:rsidR="00D3308C" w:rsidRPr="00BD223C" w:rsidRDefault="00D3308C" w:rsidP="00D3308C">
      <w:pPr>
        <w:numPr>
          <w:ilvl w:val="0"/>
          <w:numId w:val="6"/>
        </w:numPr>
        <w:autoSpaceDE w:val="0"/>
        <w:autoSpaceDN w:val="0"/>
        <w:adjustRightInd w:val="0"/>
        <w:spacing w:before="120" w:after="120"/>
        <w:ind w:left="360"/>
        <w:jc w:val="both"/>
      </w:pPr>
      <w:r w:rsidRPr="00BD223C">
        <w:t>Zmluva nadobúda platnosť dňom podpisu zmluvnými. Zmluva nadobúda účinnosť prvým nasledujúcim dňom po jej zverejnení na webovom sídle prenajímateľa.</w:t>
      </w:r>
    </w:p>
    <w:p w:rsidR="00D3308C" w:rsidRPr="00BD223C" w:rsidRDefault="00D3308C" w:rsidP="00D3308C">
      <w:pPr>
        <w:numPr>
          <w:ilvl w:val="0"/>
          <w:numId w:val="6"/>
        </w:numPr>
        <w:autoSpaceDE w:val="0"/>
        <w:autoSpaceDN w:val="0"/>
        <w:adjustRightInd w:val="0"/>
        <w:spacing w:before="120" w:after="120"/>
        <w:ind w:left="360"/>
        <w:jc w:val="both"/>
      </w:pPr>
      <w:r w:rsidRPr="00BD223C">
        <w:t>Zmluvné strany prehlasujú, že zmluvu uzavreli slobodne, určite a vážne, obsahu zmluvy porozumeli, súhlasia s ňou, zmluvu neuzavreli v tiesni ani za nápadne nevýhodných podmienok a na znak súhlasu ju podpisujú.</w:t>
      </w:r>
    </w:p>
    <w:p w:rsidR="002D4E5C" w:rsidRPr="00BD223C" w:rsidRDefault="002D4E5C" w:rsidP="00D3308C">
      <w:pPr>
        <w:rPr>
          <w:b/>
        </w:rPr>
      </w:pPr>
    </w:p>
    <w:p w:rsidR="00D3308C" w:rsidRPr="00BD223C" w:rsidRDefault="00D3308C" w:rsidP="00D3308C">
      <w:pPr>
        <w:rPr>
          <w:color w:val="FF0000"/>
        </w:rPr>
      </w:pPr>
    </w:p>
    <w:p w:rsidR="00FA20F8" w:rsidRPr="00BD223C" w:rsidRDefault="00FA20F8" w:rsidP="00FA20F8">
      <w:pPr>
        <w:pStyle w:val="Bezriadkovania"/>
        <w:ind w:left="705" w:hanging="705"/>
        <w:jc w:val="both"/>
        <w:rPr>
          <w:rFonts w:ascii="Times New Roman" w:hAnsi="Times New Roman"/>
          <w:sz w:val="24"/>
          <w:szCs w:val="24"/>
        </w:rPr>
      </w:pPr>
      <w:r w:rsidRPr="00BD223C">
        <w:rPr>
          <w:rFonts w:ascii="Times New Roman" w:hAnsi="Times New Roman"/>
          <w:sz w:val="24"/>
          <w:szCs w:val="24"/>
        </w:rPr>
        <w:t>V</w:t>
      </w:r>
      <w:r w:rsidR="00490897">
        <w:rPr>
          <w:rFonts w:ascii="Times New Roman" w:hAnsi="Times New Roman"/>
          <w:sz w:val="24"/>
          <w:szCs w:val="24"/>
        </w:rPr>
        <w:t xml:space="preserve"> Martine </w:t>
      </w:r>
      <w:r w:rsidRPr="00BD223C">
        <w:rPr>
          <w:rFonts w:ascii="Times New Roman" w:hAnsi="Times New Roman"/>
          <w:sz w:val="24"/>
          <w:szCs w:val="24"/>
        </w:rPr>
        <w:t xml:space="preserve">dňa </w:t>
      </w:r>
    </w:p>
    <w:p w:rsidR="00FA20F8" w:rsidRPr="00BD223C" w:rsidRDefault="00FA20F8" w:rsidP="00FA20F8">
      <w:pPr>
        <w:pStyle w:val="Bezriadkovania"/>
        <w:ind w:left="705" w:hanging="705"/>
        <w:jc w:val="both"/>
        <w:rPr>
          <w:rFonts w:ascii="Times New Roman" w:hAnsi="Times New Roman"/>
          <w:sz w:val="24"/>
          <w:szCs w:val="24"/>
        </w:rPr>
      </w:pPr>
    </w:p>
    <w:p w:rsidR="00FA20F8" w:rsidRPr="00BD223C" w:rsidRDefault="00FA20F8" w:rsidP="00FA20F8">
      <w:pPr>
        <w:pStyle w:val="Bezriadkovania"/>
        <w:ind w:left="705" w:hanging="705"/>
        <w:jc w:val="both"/>
        <w:rPr>
          <w:rFonts w:ascii="Times New Roman" w:hAnsi="Times New Roman"/>
          <w:sz w:val="24"/>
          <w:szCs w:val="24"/>
        </w:rPr>
      </w:pPr>
    </w:p>
    <w:p w:rsidR="00FA20F8" w:rsidRPr="00BD223C" w:rsidRDefault="00FA20F8" w:rsidP="00FA20F8">
      <w:pPr>
        <w:pStyle w:val="Bezriadkovania"/>
        <w:ind w:left="705" w:hanging="705"/>
        <w:jc w:val="both"/>
        <w:rPr>
          <w:rFonts w:ascii="Times New Roman" w:hAnsi="Times New Roman"/>
          <w:i/>
          <w:sz w:val="24"/>
          <w:szCs w:val="24"/>
        </w:rPr>
      </w:pPr>
    </w:p>
    <w:p w:rsidR="00FA20F8" w:rsidRPr="00BD223C" w:rsidRDefault="00FA20F8" w:rsidP="00FA20F8">
      <w:pPr>
        <w:jc w:val="both"/>
      </w:pPr>
      <w:r w:rsidRPr="00BD223C">
        <w:tab/>
      </w:r>
    </w:p>
    <w:p w:rsidR="00FA20F8" w:rsidRPr="00BD223C" w:rsidRDefault="00FA20F8" w:rsidP="00FA20F8">
      <w:pPr>
        <w:rPr>
          <w:b/>
        </w:rPr>
      </w:pPr>
      <w:r w:rsidRPr="00BD223C">
        <w:rPr>
          <w:b/>
        </w:rPr>
        <w:t>Podpisy zmluvných strán:</w:t>
      </w:r>
    </w:p>
    <w:p w:rsidR="00FA20F8" w:rsidRPr="00BD223C" w:rsidRDefault="00FA20F8" w:rsidP="00FA20F8">
      <w:pPr>
        <w:rPr>
          <w:b/>
        </w:rPr>
      </w:pPr>
    </w:p>
    <w:p w:rsidR="00FA20F8" w:rsidRPr="00BD223C" w:rsidRDefault="00FA20F8" w:rsidP="00FA20F8">
      <w:pPr>
        <w:rPr>
          <w:b/>
        </w:rPr>
      </w:pPr>
    </w:p>
    <w:p w:rsidR="00FA20F8" w:rsidRPr="00BD223C" w:rsidRDefault="00FA20F8" w:rsidP="00FA20F8">
      <w:pPr>
        <w:rPr>
          <w:b/>
        </w:rPr>
      </w:pPr>
    </w:p>
    <w:p w:rsidR="00FA20F8" w:rsidRPr="00BD223C" w:rsidRDefault="00FA20F8" w:rsidP="00FA20F8">
      <w:pPr>
        <w:rPr>
          <w:b/>
        </w:rPr>
      </w:pPr>
    </w:p>
    <w:p w:rsidR="00E57C8A" w:rsidRDefault="00E57C8A" w:rsidP="00E57C8A">
      <w:pPr>
        <w:pStyle w:val="Zkladntext"/>
        <w:jc w:val="both"/>
        <w:rPr>
          <w:b w:val="0"/>
          <w:szCs w:val="24"/>
        </w:rPr>
      </w:pPr>
      <w:r>
        <w:rPr>
          <w:b w:val="0"/>
          <w:szCs w:val="24"/>
        </w:rPr>
        <w:t>Za prenajímateľa:</w:t>
      </w:r>
      <w:r>
        <w:rPr>
          <w:b w:val="0"/>
          <w:szCs w:val="24"/>
        </w:rPr>
        <w:tab/>
      </w:r>
      <w:r>
        <w:rPr>
          <w:b w:val="0"/>
          <w:szCs w:val="24"/>
        </w:rPr>
        <w:tab/>
      </w:r>
      <w:r>
        <w:rPr>
          <w:b w:val="0"/>
          <w:szCs w:val="24"/>
        </w:rPr>
        <w:tab/>
      </w:r>
      <w:r>
        <w:rPr>
          <w:b w:val="0"/>
          <w:szCs w:val="24"/>
        </w:rPr>
        <w:tab/>
      </w:r>
      <w:r w:rsidR="00180140">
        <w:rPr>
          <w:b w:val="0"/>
          <w:szCs w:val="24"/>
        </w:rPr>
        <w:tab/>
      </w:r>
      <w:r w:rsidR="00180140">
        <w:rPr>
          <w:b w:val="0"/>
          <w:szCs w:val="24"/>
        </w:rPr>
        <w:tab/>
      </w:r>
      <w:r>
        <w:rPr>
          <w:b w:val="0"/>
          <w:szCs w:val="24"/>
        </w:rPr>
        <w:t>Za nájomcu:</w:t>
      </w:r>
    </w:p>
    <w:p w:rsidR="00E57C8A" w:rsidRDefault="00E57C8A" w:rsidP="00E57C8A">
      <w:pPr>
        <w:pStyle w:val="Zkladntext"/>
        <w:jc w:val="both"/>
        <w:rPr>
          <w:b w:val="0"/>
          <w:szCs w:val="24"/>
        </w:rPr>
      </w:pPr>
    </w:p>
    <w:p w:rsidR="00E57C8A" w:rsidRDefault="00E57C8A" w:rsidP="00E57C8A">
      <w:pPr>
        <w:pStyle w:val="Zkladntext"/>
        <w:jc w:val="both"/>
        <w:rPr>
          <w:b w:val="0"/>
          <w:szCs w:val="24"/>
        </w:rPr>
      </w:pPr>
    </w:p>
    <w:p w:rsidR="00E57C8A" w:rsidRDefault="00E57C8A" w:rsidP="00E57C8A">
      <w:pPr>
        <w:pStyle w:val="Zkladntext"/>
        <w:jc w:val="both"/>
        <w:rPr>
          <w:b w:val="0"/>
          <w:szCs w:val="24"/>
        </w:rPr>
      </w:pPr>
      <w:r>
        <w:rPr>
          <w:b w:val="0"/>
          <w:szCs w:val="24"/>
        </w:rPr>
        <w:t>.......................................................</w:t>
      </w:r>
      <w:r>
        <w:rPr>
          <w:b w:val="0"/>
          <w:szCs w:val="24"/>
        </w:rPr>
        <w:tab/>
      </w:r>
      <w:r>
        <w:rPr>
          <w:b w:val="0"/>
          <w:szCs w:val="24"/>
        </w:rPr>
        <w:tab/>
      </w:r>
      <w:r w:rsidR="00180140">
        <w:rPr>
          <w:b w:val="0"/>
          <w:szCs w:val="24"/>
        </w:rPr>
        <w:tab/>
      </w:r>
      <w:r w:rsidR="00180140">
        <w:rPr>
          <w:b w:val="0"/>
          <w:szCs w:val="24"/>
        </w:rPr>
        <w:tab/>
      </w:r>
      <w:r>
        <w:rPr>
          <w:b w:val="0"/>
          <w:szCs w:val="24"/>
        </w:rPr>
        <w:t>..................................................</w:t>
      </w:r>
    </w:p>
    <w:p w:rsidR="00336E05" w:rsidRDefault="003B6445" w:rsidP="008222A9">
      <w:pPr>
        <w:pStyle w:val="Zkladntext"/>
        <w:rPr>
          <w:b w:val="0"/>
          <w:szCs w:val="24"/>
        </w:rPr>
      </w:pPr>
      <w:r>
        <w:rPr>
          <w:b w:val="0"/>
          <w:szCs w:val="24"/>
        </w:rPr>
        <w:t>Mgr. Milan Žingor</w:t>
      </w:r>
      <w:r w:rsidR="00E57C8A">
        <w:rPr>
          <w:b w:val="0"/>
          <w:szCs w:val="24"/>
        </w:rPr>
        <w:tab/>
      </w:r>
      <w:r w:rsidR="00E57C8A">
        <w:rPr>
          <w:b w:val="0"/>
          <w:szCs w:val="24"/>
        </w:rPr>
        <w:tab/>
      </w:r>
      <w:r w:rsidR="00E57C8A">
        <w:rPr>
          <w:b w:val="0"/>
          <w:szCs w:val="24"/>
        </w:rPr>
        <w:tab/>
      </w:r>
      <w:r w:rsidR="00E57C8A">
        <w:rPr>
          <w:b w:val="0"/>
          <w:szCs w:val="24"/>
        </w:rPr>
        <w:tab/>
      </w:r>
      <w:r w:rsidR="00180140">
        <w:rPr>
          <w:b w:val="0"/>
          <w:szCs w:val="24"/>
        </w:rPr>
        <w:tab/>
      </w:r>
      <w:r w:rsidR="00E57C8A">
        <w:rPr>
          <w:b w:val="0"/>
          <w:szCs w:val="24"/>
        </w:rPr>
        <w:t xml:space="preserve"> </w:t>
      </w:r>
      <w:r w:rsidR="00A80369">
        <w:rPr>
          <w:b w:val="0"/>
          <w:szCs w:val="24"/>
        </w:rPr>
        <w:tab/>
        <w:t>Mgr. Andrea Cibulová</w:t>
      </w:r>
      <w:bookmarkStart w:id="0" w:name="_GoBack"/>
      <w:bookmarkEnd w:id="0"/>
    </w:p>
    <w:p w:rsidR="008601F9" w:rsidRPr="008222A9" w:rsidRDefault="008601F9" w:rsidP="008222A9">
      <w:pPr>
        <w:pStyle w:val="Zkladntext"/>
        <w:rPr>
          <w:b w:val="0"/>
          <w:szCs w:val="24"/>
        </w:rPr>
      </w:pPr>
      <w:r>
        <w:rPr>
          <w:b w:val="0"/>
          <w:szCs w:val="24"/>
        </w:rPr>
        <w:t>Riaditeľ školy</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551298">
        <w:rPr>
          <w:b w:val="0"/>
          <w:szCs w:val="24"/>
        </w:rPr>
        <w:t>riaditeľka SCVČ TK Deep</w:t>
      </w:r>
    </w:p>
    <w:sectPr w:rsidR="008601F9" w:rsidRPr="008222A9" w:rsidSect="00632A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02" w:rsidRDefault="00CF3602">
      <w:r>
        <w:separator/>
      </w:r>
    </w:p>
  </w:endnote>
  <w:endnote w:type="continuationSeparator" w:id="0">
    <w:p w:rsidR="00CF3602" w:rsidRDefault="00CF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8C" w:rsidRDefault="00D241DC" w:rsidP="00D3308C">
    <w:pPr>
      <w:pStyle w:val="Pta"/>
      <w:jc w:val="center"/>
    </w:pPr>
    <w:r>
      <w:rPr>
        <w:rStyle w:val="slostrany"/>
      </w:rPr>
      <w:fldChar w:fldCharType="begin"/>
    </w:r>
    <w:r w:rsidR="00D3308C">
      <w:rPr>
        <w:rStyle w:val="slostrany"/>
      </w:rPr>
      <w:instrText xml:space="preserve"> PAGE </w:instrText>
    </w:r>
    <w:r>
      <w:rPr>
        <w:rStyle w:val="slostrany"/>
      </w:rPr>
      <w:fldChar w:fldCharType="separate"/>
    </w:r>
    <w:r w:rsidR="00A80369">
      <w:rPr>
        <w:rStyle w:val="slostrany"/>
        <w:noProof/>
      </w:rPr>
      <w:t>6</w:t>
    </w:r>
    <w:r>
      <w:rPr>
        <w:rStyle w:val="slostrany"/>
      </w:rPr>
      <w:fldChar w:fldCharType="end"/>
    </w:r>
    <w:r w:rsidR="00D3308C">
      <w:rPr>
        <w:rStyle w:val="slostrany"/>
      </w:rPr>
      <w:t>/</w:t>
    </w:r>
    <w:r>
      <w:rPr>
        <w:rStyle w:val="slostrany"/>
      </w:rPr>
      <w:fldChar w:fldCharType="begin"/>
    </w:r>
    <w:r w:rsidR="00D3308C">
      <w:rPr>
        <w:rStyle w:val="slostrany"/>
      </w:rPr>
      <w:instrText xml:space="preserve"> NUMPAGES </w:instrText>
    </w:r>
    <w:r>
      <w:rPr>
        <w:rStyle w:val="slostrany"/>
      </w:rPr>
      <w:fldChar w:fldCharType="separate"/>
    </w:r>
    <w:r w:rsidR="00A80369">
      <w:rPr>
        <w:rStyle w:val="slostrany"/>
        <w:noProof/>
      </w:rPr>
      <w:t>6</w:t>
    </w:r>
    <w:r>
      <w:rPr>
        <w:rStyle w:val="slostra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02" w:rsidRDefault="00CF3602">
      <w:r>
        <w:separator/>
      </w:r>
    </w:p>
  </w:footnote>
  <w:footnote w:type="continuationSeparator" w:id="0">
    <w:p w:rsidR="00CF3602" w:rsidRDefault="00CF36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427"/>
    <w:multiLevelType w:val="hybridMultilevel"/>
    <w:tmpl w:val="4C326FA8"/>
    <w:lvl w:ilvl="0" w:tplc="041B000F">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0B0250"/>
    <w:multiLevelType w:val="hybridMultilevel"/>
    <w:tmpl w:val="DBDC27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2661B8"/>
    <w:multiLevelType w:val="hybridMultilevel"/>
    <w:tmpl w:val="5EB0E044"/>
    <w:lvl w:ilvl="0" w:tplc="E9668CB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A4C0615"/>
    <w:multiLevelType w:val="hybridMultilevel"/>
    <w:tmpl w:val="502C3BCA"/>
    <w:lvl w:ilvl="0" w:tplc="39606AC4">
      <w:start w:val="1"/>
      <w:numFmt w:val="decimal"/>
      <w:lvlText w:val="%1."/>
      <w:lvlJc w:val="left"/>
      <w:pPr>
        <w:ind w:left="720" w:hanging="360"/>
      </w:pPr>
      <w:rPr>
        <w:b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2B9D4FE6"/>
    <w:multiLevelType w:val="hybridMultilevel"/>
    <w:tmpl w:val="B0006532"/>
    <w:lvl w:ilvl="0" w:tplc="8D488A14">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2F8D5F9D"/>
    <w:multiLevelType w:val="hybridMultilevel"/>
    <w:tmpl w:val="B9C8CE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1B52E94"/>
    <w:multiLevelType w:val="hybridMultilevel"/>
    <w:tmpl w:val="CAFEE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39182B"/>
    <w:multiLevelType w:val="hybridMultilevel"/>
    <w:tmpl w:val="93F6CD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ED53603"/>
    <w:multiLevelType w:val="hybridMultilevel"/>
    <w:tmpl w:val="DA324E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6545A3"/>
    <w:multiLevelType w:val="hybridMultilevel"/>
    <w:tmpl w:val="35CC58CC"/>
    <w:lvl w:ilvl="0" w:tplc="2782FED4">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4CA64285"/>
    <w:multiLevelType w:val="hybridMultilevel"/>
    <w:tmpl w:val="8AB02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D704EF"/>
    <w:multiLevelType w:val="hybridMultilevel"/>
    <w:tmpl w:val="23A6DB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0E7B7F"/>
    <w:multiLevelType w:val="hybridMultilevel"/>
    <w:tmpl w:val="8FE81EB0"/>
    <w:lvl w:ilvl="0" w:tplc="1F82216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FE43B1"/>
    <w:multiLevelType w:val="hybridMultilevel"/>
    <w:tmpl w:val="1A6AD3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BF07848"/>
    <w:multiLevelType w:val="hybridMultilevel"/>
    <w:tmpl w:val="6D76A64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C69275B"/>
    <w:multiLevelType w:val="hybridMultilevel"/>
    <w:tmpl w:val="CCCC53D2"/>
    <w:lvl w:ilvl="0" w:tplc="9C4EE3E2">
      <w:start w:val="1"/>
      <w:numFmt w:val="decimal"/>
      <w:lvlText w:val="%1."/>
      <w:lvlJc w:val="left"/>
      <w:pPr>
        <w:tabs>
          <w:tab w:val="num" w:pos="360"/>
        </w:tabs>
        <w:ind w:left="360" w:hanging="360"/>
      </w:pPr>
      <w:rPr>
        <w:rFonts w:hint="default"/>
        <w:color w:val="auto"/>
      </w:rPr>
    </w:lvl>
    <w:lvl w:ilvl="1" w:tplc="1B5272FE">
      <w:start w:val="1"/>
      <w:numFmt w:val="lowerLetter"/>
      <w:lvlText w:val="%2)"/>
      <w:lvlJc w:val="left"/>
      <w:pPr>
        <w:tabs>
          <w:tab w:val="num" w:pos="720"/>
        </w:tabs>
        <w:ind w:left="72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1"/>
  </w:num>
  <w:num w:numId="4">
    <w:abstractNumId w:val="14"/>
  </w:num>
  <w:num w:numId="5">
    <w:abstractNumId w:val="5"/>
  </w:num>
  <w:num w:numId="6">
    <w:abstractNumId w:val="1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0"/>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308C"/>
    <w:rsid w:val="00010DD5"/>
    <w:rsid w:val="00020EFA"/>
    <w:rsid w:val="00027819"/>
    <w:rsid w:val="00032D3C"/>
    <w:rsid w:val="00037F82"/>
    <w:rsid w:val="00040073"/>
    <w:rsid w:val="00043F1E"/>
    <w:rsid w:val="0005470D"/>
    <w:rsid w:val="00072CB5"/>
    <w:rsid w:val="000739DB"/>
    <w:rsid w:val="00081EA4"/>
    <w:rsid w:val="00087C58"/>
    <w:rsid w:val="00096CFA"/>
    <w:rsid w:val="000A063C"/>
    <w:rsid w:val="000A7AA6"/>
    <w:rsid w:val="000B68C5"/>
    <w:rsid w:val="000B6E77"/>
    <w:rsid w:val="000C7562"/>
    <w:rsid w:val="000D10D5"/>
    <w:rsid w:val="000D6BF4"/>
    <w:rsid w:val="000F281E"/>
    <w:rsid w:val="0011233B"/>
    <w:rsid w:val="00113BB3"/>
    <w:rsid w:val="00116C97"/>
    <w:rsid w:val="00121087"/>
    <w:rsid w:val="001214FE"/>
    <w:rsid w:val="001313BC"/>
    <w:rsid w:val="00132120"/>
    <w:rsid w:val="00132B9C"/>
    <w:rsid w:val="001550AA"/>
    <w:rsid w:val="00160CC3"/>
    <w:rsid w:val="00162CEF"/>
    <w:rsid w:val="00180140"/>
    <w:rsid w:val="00183A21"/>
    <w:rsid w:val="001968F8"/>
    <w:rsid w:val="001A42D1"/>
    <w:rsid w:val="001A6DD0"/>
    <w:rsid w:val="001C1D94"/>
    <w:rsid w:val="001E33BC"/>
    <w:rsid w:val="002042FA"/>
    <w:rsid w:val="00217C9A"/>
    <w:rsid w:val="002204C7"/>
    <w:rsid w:val="0022059F"/>
    <w:rsid w:val="00221D14"/>
    <w:rsid w:val="002301D5"/>
    <w:rsid w:val="002316FB"/>
    <w:rsid w:val="00237A31"/>
    <w:rsid w:val="0025791D"/>
    <w:rsid w:val="00264BFC"/>
    <w:rsid w:val="00266B68"/>
    <w:rsid w:val="002746EE"/>
    <w:rsid w:val="00284D04"/>
    <w:rsid w:val="002951ED"/>
    <w:rsid w:val="0029778B"/>
    <w:rsid w:val="002B71D7"/>
    <w:rsid w:val="002C0B1D"/>
    <w:rsid w:val="002D21B4"/>
    <w:rsid w:val="002D4E5C"/>
    <w:rsid w:val="002E2A8F"/>
    <w:rsid w:val="0030273D"/>
    <w:rsid w:val="003069E3"/>
    <w:rsid w:val="00312284"/>
    <w:rsid w:val="003124E3"/>
    <w:rsid w:val="00315D02"/>
    <w:rsid w:val="003264E0"/>
    <w:rsid w:val="00330FC4"/>
    <w:rsid w:val="00334168"/>
    <w:rsid w:val="00336E05"/>
    <w:rsid w:val="00342FD6"/>
    <w:rsid w:val="0035068A"/>
    <w:rsid w:val="003664A1"/>
    <w:rsid w:val="00396F90"/>
    <w:rsid w:val="00397723"/>
    <w:rsid w:val="003A27FC"/>
    <w:rsid w:val="003A6B4E"/>
    <w:rsid w:val="003A78F5"/>
    <w:rsid w:val="003B6445"/>
    <w:rsid w:val="003C6AAD"/>
    <w:rsid w:val="003D71A9"/>
    <w:rsid w:val="003D7DC3"/>
    <w:rsid w:val="003E35AA"/>
    <w:rsid w:val="003E56CA"/>
    <w:rsid w:val="003E70B2"/>
    <w:rsid w:val="003F039A"/>
    <w:rsid w:val="003F31DA"/>
    <w:rsid w:val="00402E4E"/>
    <w:rsid w:val="00441359"/>
    <w:rsid w:val="004455BA"/>
    <w:rsid w:val="00464DC3"/>
    <w:rsid w:val="00465E4C"/>
    <w:rsid w:val="0047144D"/>
    <w:rsid w:val="00490897"/>
    <w:rsid w:val="004A155C"/>
    <w:rsid w:val="004A6A65"/>
    <w:rsid w:val="004C02DE"/>
    <w:rsid w:val="004C3C10"/>
    <w:rsid w:val="004C448C"/>
    <w:rsid w:val="004C7E1C"/>
    <w:rsid w:val="004F51B5"/>
    <w:rsid w:val="004F59C5"/>
    <w:rsid w:val="00503BD0"/>
    <w:rsid w:val="005149AD"/>
    <w:rsid w:val="00516FDF"/>
    <w:rsid w:val="005425E9"/>
    <w:rsid w:val="00545303"/>
    <w:rsid w:val="00551298"/>
    <w:rsid w:val="005538CC"/>
    <w:rsid w:val="005542E4"/>
    <w:rsid w:val="00555E28"/>
    <w:rsid w:val="00564D5C"/>
    <w:rsid w:val="00590321"/>
    <w:rsid w:val="005B2A17"/>
    <w:rsid w:val="005B58A1"/>
    <w:rsid w:val="005E03E1"/>
    <w:rsid w:val="005E3D3B"/>
    <w:rsid w:val="006060E5"/>
    <w:rsid w:val="00612B51"/>
    <w:rsid w:val="00626275"/>
    <w:rsid w:val="00632ACB"/>
    <w:rsid w:val="00635CF7"/>
    <w:rsid w:val="00641ED3"/>
    <w:rsid w:val="00646266"/>
    <w:rsid w:val="006571F5"/>
    <w:rsid w:val="0066087F"/>
    <w:rsid w:val="00671EBE"/>
    <w:rsid w:val="00672479"/>
    <w:rsid w:val="00680C4C"/>
    <w:rsid w:val="00681B58"/>
    <w:rsid w:val="00694B09"/>
    <w:rsid w:val="00694D64"/>
    <w:rsid w:val="006A3B06"/>
    <w:rsid w:val="006A7277"/>
    <w:rsid w:val="006B25B4"/>
    <w:rsid w:val="006C3FCF"/>
    <w:rsid w:val="006C4A93"/>
    <w:rsid w:val="006C5641"/>
    <w:rsid w:val="006C6EFB"/>
    <w:rsid w:val="006D45D9"/>
    <w:rsid w:val="0070746A"/>
    <w:rsid w:val="0071063C"/>
    <w:rsid w:val="00712282"/>
    <w:rsid w:val="007315F1"/>
    <w:rsid w:val="00746FE5"/>
    <w:rsid w:val="007570BF"/>
    <w:rsid w:val="00761D7D"/>
    <w:rsid w:val="00767AE4"/>
    <w:rsid w:val="00771760"/>
    <w:rsid w:val="00783112"/>
    <w:rsid w:val="00797192"/>
    <w:rsid w:val="007D1148"/>
    <w:rsid w:val="007D6F20"/>
    <w:rsid w:val="007E28FC"/>
    <w:rsid w:val="007E5455"/>
    <w:rsid w:val="007F7E53"/>
    <w:rsid w:val="00803EC0"/>
    <w:rsid w:val="00815AFD"/>
    <w:rsid w:val="008212E2"/>
    <w:rsid w:val="008222A9"/>
    <w:rsid w:val="00823F4D"/>
    <w:rsid w:val="008556EE"/>
    <w:rsid w:val="00857454"/>
    <w:rsid w:val="008601F9"/>
    <w:rsid w:val="00861BA4"/>
    <w:rsid w:val="00866D90"/>
    <w:rsid w:val="008939D6"/>
    <w:rsid w:val="008B389B"/>
    <w:rsid w:val="008D0E5B"/>
    <w:rsid w:val="008E74E6"/>
    <w:rsid w:val="008F51B2"/>
    <w:rsid w:val="009111CA"/>
    <w:rsid w:val="00925BFB"/>
    <w:rsid w:val="00941889"/>
    <w:rsid w:val="00952A9A"/>
    <w:rsid w:val="009A2F63"/>
    <w:rsid w:val="009C6671"/>
    <w:rsid w:val="00A27301"/>
    <w:rsid w:val="00A5411F"/>
    <w:rsid w:val="00A724C6"/>
    <w:rsid w:val="00A80369"/>
    <w:rsid w:val="00AA191B"/>
    <w:rsid w:val="00AA4D91"/>
    <w:rsid w:val="00AA733F"/>
    <w:rsid w:val="00AB0433"/>
    <w:rsid w:val="00AD1E75"/>
    <w:rsid w:val="00AD3746"/>
    <w:rsid w:val="00B138D8"/>
    <w:rsid w:val="00B33D49"/>
    <w:rsid w:val="00B814BC"/>
    <w:rsid w:val="00BA1148"/>
    <w:rsid w:val="00BA5CD2"/>
    <w:rsid w:val="00BA7FAD"/>
    <w:rsid w:val="00BC0D25"/>
    <w:rsid w:val="00BC2EB3"/>
    <w:rsid w:val="00BD223C"/>
    <w:rsid w:val="00BD60B7"/>
    <w:rsid w:val="00BD79C1"/>
    <w:rsid w:val="00BE1170"/>
    <w:rsid w:val="00BF01C0"/>
    <w:rsid w:val="00BF10C4"/>
    <w:rsid w:val="00BF2EA2"/>
    <w:rsid w:val="00BF6770"/>
    <w:rsid w:val="00C1285D"/>
    <w:rsid w:val="00C204F4"/>
    <w:rsid w:val="00C25E5D"/>
    <w:rsid w:val="00C433B9"/>
    <w:rsid w:val="00C51A2E"/>
    <w:rsid w:val="00C73D0F"/>
    <w:rsid w:val="00C828B9"/>
    <w:rsid w:val="00C83886"/>
    <w:rsid w:val="00C84995"/>
    <w:rsid w:val="00C95205"/>
    <w:rsid w:val="00C96C61"/>
    <w:rsid w:val="00C96F9D"/>
    <w:rsid w:val="00C97571"/>
    <w:rsid w:val="00CA57F8"/>
    <w:rsid w:val="00CB50A6"/>
    <w:rsid w:val="00CC3E0D"/>
    <w:rsid w:val="00CD5AD8"/>
    <w:rsid w:val="00CD5BA0"/>
    <w:rsid w:val="00CE16D8"/>
    <w:rsid w:val="00CE4EAF"/>
    <w:rsid w:val="00CF3602"/>
    <w:rsid w:val="00CF5068"/>
    <w:rsid w:val="00CF6AA3"/>
    <w:rsid w:val="00D17C81"/>
    <w:rsid w:val="00D241DC"/>
    <w:rsid w:val="00D25365"/>
    <w:rsid w:val="00D3308C"/>
    <w:rsid w:val="00D364C8"/>
    <w:rsid w:val="00D3654C"/>
    <w:rsid w:val="00D81B0E"/>
    <w:rsid w:val="00D85F1C"/>
    <w:rsid w:val="00D90086"/>
    <w:rsid w:val="00D92E40"/>
    <w:rsid w:val="00D97214"/>
    <w:rsid w:val="00DA4ED4"/>
    <w:rsid w:val="00DB093F"/>
    <w:rsid w:val="00DB4D03"/>
    <w:rsid w:val="00DC0273"/>
    <w:rsid w:val="00DC2281"/>
    <w:rsid w:val="00DC606F"/>
    <w:rsid w:val="00DD7E1F"/>
    <w:rsid w:val="00DE4EBB"/>
    <w:rsid w:val="00E125A3"/>
    <w:rsid w:val="00E2456C"/>
    <w:rsid w:val="00E276A5"/>
    <w:rsid w:val="00E34E21"/>
    <w:rsid w:val="00E3591E"/>
    <w:rsid w:val="00E5590C"/>
    <w:rsid w:val="00E55F14"/>
    <w:rsid w:val="00E57C8A"/>
    <w:rsid w:val="00E616E2"/>
    <w:rsid w:val="00E63BC3"/>
    <w:rsid w:val="00E6676C"/>
    <w:rsid w:val="00E679F1"/>
    <w:rsid w:val="00E710FA"/>
    <w:rsid w:val="00E775D1"/>
    <w:rsid w:val="00E85052"/>
    <w:rsid w:val="00E87793"/>
    <w:rsid w:val="00EA3790"/>
    <w:rsid w:val="00EB1793"/>
    <w:rsid w:val="00ED09AF"/>
    <w:rsid w:val="00ED35E5"/>
    <w:rsid w:val="00EE0136"/>
    <w:rsid w:val="00EE1012"/>
    <w:rsid w:val="00F160D9"/>
    <w:rsid w:val="00F17783"/>
    <w:rsid w:val="00F217C6"/>
    <w:rsid w:val="00F2496B"/>
    <w:rsid w:val="00F366D4"/>
    <w:rsid w:val="00F4291D"/>
    <w:rsid w:val="00F45FCE"/>
    <w:rsid w:val="00F57E17"/>
    <w:rsid w:val="00F675C6"/>
    <w:rsid w:val="00F81FE1"/>
    <w:rsid w:val="00F959DE"/>
    <w:rsid w:val="00FA20F8"/>
    <w:rsid w:val="00FA49FD"/>
    <w:rsid w:val="00FA75FD"/>
    <w:rsid w:val="00FD1BEA"/>
    <w:rsid w:val="00FD39AC"/>
    <w:rsid w:val="00FE0A8F"/>
    <w:rsid w:val="00FF50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BC2A"/>
  <w15:docId w15:val="{9FE7F666-8BC3-4E32-A959-1FAE8B23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308C"/>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D3308C"/>
    <w:pPr>
      <w:tabs>
        <w:tab w:val="center" w:pos="4536"/>
        <w:tab w:val="right" w:pos="9072"/>
      </w:tabs>
    </w:pPr>
  </w:style>
  <w:style w:type="character" w:customStyle="1" w:styleId="PtaChar">
    <w:name w:val="Päta Char"/>
    <w:link w:val="Pta"/>
    <w:rsid w:val="00D3308C"/>
    <w:rPr>
      <w:rFonts w:ascii="Times New Roman" w:eastAsia="Times New Roman" w:hAnsi="Times New Roman" w:cs="Times New Roman"/>
      <w:sz w:val="24"/>
      <w:szCs w:val="24"/>
      <w:lang w:eastAsia="sk-SK"/>
    </w:rPr>
  </w:style>
  <w:style w:type="character" w:styleId="slostrany">
    <w:name w:val="page number"/>
    <w:rsid w:val="00D3308C"/>
  </w:style>
  <w:style w:type="paragraph" w:styleId="Textbubliny">
    <w:name w:val="Balloon Text"/>
    <w:basedOn w:val="Normlny"/>
    <w:link w:val="TextbublinyChar"/>
    <w:uiPriority w:val="99"/>
    <w:semiHidden/>
    <w:unhideWhenUsed/>
    <w:rsid w:val="00C1285D"/>
    <w:rPr>
      <w:rFonts w:ascii="Tahoma" w:hAnsi="Tahoma"/>
      <w:sz w:val="16"/>
      <w:szCs w:val="16"/>
    </w:rPr>
  </w:style>
  <w:style w:type="character" w:customStyle="1" w:styleId="TextbublinyChar">
    <w:name w:val="Text bubliny Char"/>
    <w:link w:val="Textbubliny"/>
    <w:uiPriority w:val="99"/>
    <w:semiHidden/>
    <w:rsid w:val="00C1285D"/>
    <w:rPr>
      <w:rFonts w:ascii="Tahoma" w:eastAsia="Times New Roman" w:hAnsi="Tahoma" w:cs="Tahoma"/>
      <w:sz w:val="16"/>
      <w:szCs w:val="16"/>
    </w:rPr>
  </w:style>
  <w:style w:type="paragraph" w:styleId="Bezriadkovania">
    <w:name w:val="No Spacing"/>
    <w:uiPriority w:val="1"/>
    <w:qFormat/>
    <w:rsid w:val="00925BFB"/>
    <w:rPr>
      <w:sz w:val="22"/>
      <w:szCs w:val="22"/>
      <w:lang w:eastAsia="en-US"/>
    </w:rPr>
  </w:style>
  <w:style w:type="paragraph" w:styleId="Zkladntext">
    <w:name w:val="Body Text"/>
    <w:basedOn w:val="Normlny"/>
    <w:link w:val="ZkladntextChar"/>
    <w:unhideWhenUsed/>
    <w:rsid w:val="005538CC"/>
    <w:rPr>
      <w:b/>
      <w:szCs w:val="20"/>
      <w:lang w:eastAsia="cs-CZ"/>
    </w:rPr>
  </w:style>
  <w:style w:type="character" w:customStyle="1" w:styleId="ZkladntextChar">
    <w:name w:val="Základný text Char"/>
    <w:link w:val="Zkladntext"/>
    <w:rsid w:val="005538CC"/>
    <w:rPr>
      <w:rFonts w:ascii="Times New Roman" w:eastAsia="Times New Roman" w:hAnsi="Times New Roman"/>
      <w:b/>
      <w:sz w:val="24"/>
      <w:lang w:eastAsia="cs-CZ"/>
    </w:rPr>
  </w:style>
  <w:style w:type="paragraph" w:styleId="Odsekzoznamu">
    <w:name w:val="List Paragraph"/>
    <w:basedOn w:val="Normlny"/>
    <w:uiPriority w:val="34"/>
    <w:qFormat/>
    <w:rsid w:val="003F31DA"/>
    <w:pPr>
      <w:ind w:left="708"/>
    </w:pPr>
  </w:style>
  <w:style w:type="paragraph" w:styleId="Nzov">
    <w:name w:val="Title"/>
    <w:basedOn w:val="Normlny"/>
    <w:link w:val="NzovChar"/>
    <w:qFormat/>
    <w:rsid w:val="005542E4"/>
    <w:pPr>
      <w:jc w:val="center"/>
    </w:pPr>
    <w:rPr>
      <w:b/>
      <w:sz w:val="28"/>
      <w:szCs w:val="20"/>
      <w:lang w:eastAsia="cs-CZ"/>
    </w:rPr>
  </w:style>
  <w:style w:type="character" w:customStyle="1" w:styleId="NzovChar">
    <w:name w:val="Názov Char"/>
    <w:basedOn w:val="Predvolenpsmoodseku"/>
    <w:link w:val="Nzov"/>
    <w:rsid w:val="005542E4"/>
    <w:rPr>
      <w:rFonts w:ascii="Times New Roman" w:eastAsia="Times New Roman" w:hAnsi="Times New Roman"/>
      <w:b/>
      <w:sz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1784</Words>
  <Characters>10173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Zmluva o nájme nebytových priestorov č</vt:lpstr>
    </vt:vector>
  </TitlesOfParts>
  <Company>Fakulta managementu UK</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nebytových priestorov č</dc:title>
  <dc:subject/>
  <dc:creator>u</dc:creator>
  <cp:keywords/>
  <cp:lastModifiedBy>Hulej-PC</cp:lastModifiedBy>
  <cp:revision>104</cp:revision>
  <cp:lastPrinted>2023-01-09T09:05:00Z</cp:lastPrinted>
  <dcterms:created xsi:type="dcterms:W3CDTF">2014-09-19T05:35:00Z</dcterms:created>
  <dcterms:modified xsi:type="dcterms:W3CDTF">2024-03-22T06:45:00Z</dcterms:modified>
</cp:coreProperties>
</file>