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E38" w:rsidRPr="00682538" w:rsidRDefault="00892E38" w:rsidP="00592BEE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68253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Dotácia na stravu</w:t>
      </w:r>
      <w:r w:rsidR="00682538" w:rsidRPr="0068253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od 1.1.2023</w:t>
      </w:r>
    </w:p>
    <w:p w:rsidR="00892E38" w:rsidRPr="00592BEE" w:rsidRDefault="00892E38" w:rsidP="00592BEE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Arial" w:hAnsi="Arial" w:cs="Arial"/>
          <w:color w:val="000000"/>
          <w:sz w:val="21"/>
          <w:szCs w:val="21"/>
        </w:rPr>
      </w:pPr>
      <w:r w:rsidRPr="00592BEE">
        <w:rPr>
          <w:rFonts w:ascii="Arial" w:hAnsi="Arial" w:cs="Arial"/>
          <w:color w:val="000000"/>
          <w:sz w:val="21"/>
          <w:szCs w:val="21"/>
        </w:rPr>
        <w:t>Právne vzťahy pri poskytovaní dotácií upravuje zákon č. 544/2010 Z. z. o dotáciách v pôsobnosti Ministerstva práce, sociálnych vecí a rodiny SR v znení neskorších predpisov</w:t>
      </w:r>
      <w:r w:rsidR="003C55AD">
        <w:rPr>
          <w:rFonts w:ascii="Arial" w:hAnsi="Arial" w:cs="Arial"/>
          <w:color w:val="000000"/>
          <w:sz w:val="21"/>
          <w:szCs w:val="21"/>
        </w:rPr>
        <w:t>.</w:t>
      </w:r>
    </w:p>
    <w:p w:rsidR="00592BEE" w:rsidRPr="00592BEE" w:rsidRDefault="00592BEE" w:rsidP="00592BEE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275C82"/>
          <w:sz w:val="24"/>
          <w:szCs w:val="24"/>
          <w:lang w:eastAsia="sk-SK"/>
        </w:rPr>
      </w:pPr>
      <w:r w:rsidRPr="00592BEE">
        <w:rPr>
          <w:rFonts w:ascii="Arial" w:hAnsi="Arial" w:cs="Arial"/>
          <w:color w:val="000000"/>
          <w:sz w:val="21"/>
          <w:szCs w:val="21"/>
        </w:rPr>
        <w:t>Dotácia na stravu sa poskytuje v sume </w:t>
      </w:r>
      <w:r w:rsidRPr="00592BEE">
        <w:rPr>
          <w:rStyle w:val="Vrazn"/>
          <w:rFonts w:ascii="Arial" w:hAnsi="Arial" w:cs="Arial"/>
          <w:color w:val="000000"/>
          <w:sz w:val="21"/>
          <w:szCs w:val="21"/>
        </w:rPr>
        <w:t>1,30 eur </w:t>
      </w:r>
      <w:r w:rsidRPr="00592BEE">
        <w:rPr>
          <w:rFonts w:ascii="Arial" w:hAnsi="Arial" w:cs="Arial"/>
          <w:color w:val="000000"/>
          <w:sz w:val="21"/>
          <w:szCs w:val="21"/>
        </w:rPr>
        <w:t>za každý deň, v ktorom sa dieťa zúčastnilo výchovno-vzdelávacej činnosti v MŠ alebo vyučovania v ZŠ a odobralo obed alebo iné jedlo.</w:t>
      </w:r>
    </w:p>
    <w:p w:rsidR="003C55AD" w:rsidRDefault="003C55AD" w:rsidP="003C55AD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3C55AD">
        <w:rPr>
          <w:rFonts w:ascii="Arial" w:hAnsi="Arial" w:cs="Arial"/>
          <w:color w:val="000000"/>
          <w:sz w:val="21"/>
          <w:szCs w:val="21"/>
        </w:rPr>
        <w:t>Dňa 01.01.2023 nadobudol účinnosť zákon č. 496/2022 Z. z. ktorým sa mení a dopĺňa zákon č. 595/2003 Z. z. o dani z príjmov v znení neskorších predpisov a ktorým sa menia a dopĺňajú niektoré zákony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3C55AD" w:rsidRPr="003C55AD" w:rsidRDefault="003C55AD" w:rsidP="003C55AD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rPr>
          <w:rFonts w:ascii="Arial" w:hAnsi="Arial" w:cs="Arial"/>
          <w:color w:val="000000"/>
          <w:sz w:val="21"/>
          <w:szCs w:val="21"/>
        </w:rPr>
        <w:t>Novela zákona o dani z príjmov od 01.01.2023 upravuje poskytovanie daňového bonusu na dieťa, </w:t>
      </w:r>
      <w:r>
        <w:rPr>
          <w:rStyle w:val="Vrazn"/>
          <w:rFonts w:ascii="Arial" w:hAnsi="Arial" w:cs="Arial"/>
          <w:color w:val="000000"/>
          <w:sz w:val="21"/>
          <w:szCs w:val="21"/>
          <w:u w:val="single"/>
        </w:rPr>
        <w:t>čo má vplyv na poskytovanie dotácií na stravu</w:t>
      </w:r>
      <w:r>
        <w:rPr>
          <w:rStyle w:val="Vrazn"/>
          <w:rFonts w:ascii="Arial" w:hAnsi="Arial" w:cs="Arial"/>
          <w:color w:val="000000"/>
          <w:sz w:val="21"/>
          <w:szCs w:val="21"/>
        </w:rPr>
        <w:t>.</w:t>
      </w:r>
    </w:p>
    <w:p w:rsidR="00892E38" w:rsidRPr="00892E38" w:rsidRDefault="00892E38" w:rsidP="00892E38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68253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Dotáciu na stravu je možné poskytnúť:</w:t>
      </w:r>
    </w:p>
    <w:p w:rsidR="00892E38" w:rsidRPr="00892E38" w:rsidRDefault="00892E38" w:rsidP="00892E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892E38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na každé dieťa</w:t>
      </w:r>
      <w:r w:rsidRPr="00892E38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, ktoré navštevuje MŠ alebo ZŠ a v MŠ alebo v ZŠ je najmenej 50 % detí z domácností, ktorým sa poskytuje pomoc v hmotnej núdzi;</w:t>
      </w:r>
    </w:p>
    <w:p w:rsidR="00592BEE" w:rsidRDefault="00892E38" w:rsidP="00892E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892E38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na dieťa, ktoré navštevuje MŠ alebo ZŠ a žije v domácnosti, ktorej sa </w:t>
      </w:r>
      <w:r w:rsidRPr="00892E38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poskytuje pomoc v hmotnej núdzi</w:t>
      </w:r>
      <w:r w:rsidRPr="00892E38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 alebo ktorej </w:t>
      </w:r>
      <w:r w:rsidRPr="00892E38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príjem</w:t>
      </w:r>
      <w:r w:rsidRPr="00892E38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 za posledných šesť mesiacov predchádzajúcich dňu podania žiadosti o poskytnutie dotácie </w:t>
      </w:r>
      <w:r w:rsidRPr="00892E38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je najviac vo výške životného minima</w:t>
      </w:r>
      <w:r w:rsidRPr="00892E38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 </w:t>
      </w:r>
    </w:p>
    <w:p w:rsidR="00A564AB" w:rsidRPr="00682538" w:rsidRDefault="00892E38" w:rsidP="001311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892E38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na dieťa, ktoré navštevuje </w:t>
      </w:r>
      <w:r w:rsidRPr="00682538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posledný ročník MŠ alebo ZŠ</w:t>
      </w:r>
      <w:r w:rsidRPr="00892E38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 a žije v domácnosti, v ktorej si ani jeden člen domácnosti </w:t>
      </w:r>
      <w:r w:rsidRPr="00682538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neuplatnil na toto dieťa nárok na daňový bonus na dieťa, ktoré nedovŕšilo 18 rokov veku</w:t>
      </w:r>
      <w:r w:rsidR="003C55AD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; </w:t>
      </w:r>
      <w:r w:rsidRPr="00892E38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t</w:t>
      </w:r>
      <w:r w:rsidR="000A0518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ú</w:t>
      </w:r>
      <w:r w:rsidRPr="00892E38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to skutočnosť </w:t>
      </w:r>
      <w:r w:rsidR="000A0518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musí </w:t>
      </w:r>
      <w:r w:rsidRPr="00892E38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žiadateľ preuk</w:t>
      </w:r>
      <w:r w:rsidR="000A0518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ázať</w:t>
      </w:r>
      <w:r w:rsidRPr="00892E38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 </w:t>
      </w:r>
      <w:hyperlink r:id="rId5" w:history="1">
        <w:r w:rsidRPr="00682538">
          <w:rPr>
            <w:rFonts w:ascii="Arial" w:eastAsia="Times New Roman" w:hAnsi="Arial" w:cs="Arial"/>
            <w:b/>
            <w:bCs/>
            <w:sz w:val="21"/>
            <w:szCs w:val="21"/>
            <w:u w:val="single"/>
            <w:bdr w:val="none" w:sz="0" w:space="0" w:color="auto" w:frame="1"/>
            <w:lang w:eastAsia="sk-SK"/>
          </w:rPr>
          <w:t>čestným vyhlásením</w:t>
        </w:r>
      </w:hyperlink>
      <w:r w:rsidR="000A0518">
        <w:rPr>
          <w:rFonts w:ascii="Arial" w:eastAsia="Times New Roman" w:hAnsi="Arial" w:cs="Arial"/>
          <w:sz w:val="21"/>
          <w:szCs w:val="21"/>
          <w:lang w:eastAsia="sk-SK"/>
        </w:rPr>
        <w:t>.</w:t>
      </w:r>
    </w:p>
    <w:p w:rsidR="000A0518" w:rsidRPr="000A0518" w:rsidRDefault="000A0518" w:rsidP="000A05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0A0518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V prípade, že dieťa patrí do niektorej z vyššie uvedených kategórií musí zákonný zástupca dieťaťa k poskytnutiu dotácie na stravu predložiť:</w:t>
      </w:r>
    </w:p>
    <w:p w:rsidR="000A0518" w:rsidRPr="000A0518" w:rsidRDefault="000A0518" w:rsidP="000A05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0A0518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potvrdenie z ÚPSVaR, že dieťa žije v domácnosti, ktorej sa poskytuje pomoc v hmotnej núdzi</w:t>
      </w:r>
    </w:p>
    <w:p w:rsidR="000A0518" w:rsidRPr="000A0518" w:rsidRDefault="000A0518" w:rsidP="000A05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0A0518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potvrdenie z ÚPSVaR, že dieťa žije v domácnosti, ktorej príjem je najviac vo výške sumy životného minima,</w:t>
      </w:r>
    </w:p>
    <w:p w:rsidR="000A0518" w:rsidRPr="000A0518" w:rsidRDefault="000A0518" w:rsidP="000A05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0A0518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čestné vyhlásenie o neuplatnení nároku na sumu daňového zvýhodnenia na vyživované dieťa (podpisujú obidvaja rodiča, pokiaľ dieťa nie je zverené do starostlivosti jednému z rodičov).</w:t>
      </w:r>
    </w:p>
    <w:p w:rsidR="000A0518" w:rsidRPr="000A0518" w:rsidRDefault="000A0518" w:rsidP="000A05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0A0518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Termín doručenia dokladov</w:t>
      </w:r>
      <w:r w:rsidR="007345A6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</w:t>
      </w:r>
      <w:r w:rsidRPr="000A0518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je </w:t>
      </w:r>
      <w:r w:rsidRPr="000A0518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10.1.2023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.</w:t>
      </w:r>
    </w:p>
    <w:p w:rsidR="003C55AD" w:rsidRDefault="000A0518" w:rsidP="000A05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>
        <w:rPr>
          <w:rStyle w:val="Vrazn"/>
          <w:rFonts w:ascii="Arial" w:hAnsi="Arial" w:cs="Arial"/>
          <w:color w:val="000000"/>
          <w:sz w:val="21"/>
          <w:szCs w:val="21"/>
        </w:rPr>
        <w:t>Od 01.01.2023 novela zákona o dani z príjmov už </w:t>
      </w:r>
      <w:r>
        <w:rPr>
          <w:rStyle w:val="Vrazn"/>
          <w:rFonts w:ascii="Arial" w:hAnsi="Arial" w:cs="Arial"/>
          <w:color w:val="000000"/>
          <w:sz w:val="21"/>
          <w:szCs w:val="21"/>
          <w:u w:val="single"/>
        </w:rPr>
        <w:t>neumožňuje súbeh</w:t>
      </w:r>
      <w:r>
        <w:rPr>
          <w:rStyle w:val="Vrazn"/>
          <w:rFonts w:ascii="Arial" w:hAnsi="Arial" w:cs="Arial"/>
          <w:color w:val="000000"/>
          <w:sz w:val="21"/>
          <w:szCs w:val="21"/>
        </w:rPr>
        <w:t> poberania dotácie na stravu a daňového bonusu na deti do 18 rokov veku</w:t>
      </w:r>
      <w:r>
        <w:rPr>
          <w:rFonts w:ascii="Arial" w:hAnsi="Arial" w:cs="Arial"/>
          <w:color w:val="000000"/>
          <w:sz w:val="21"/>
          <w:szCs w:val="21"/>
        </w:rPr>
        <w:t>. </w:t>
      </w:r>
      <w:r w:rsidRPr="000A0518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Upozorňujeme </w:t>
      </w:r>
      <w:r w:rsidR="007345A6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preto </w:t>
      </w:r>
      <w:r w:rsidRPr="000A0518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zákonného zástupcu dieťaťa, že ak by si v čase poskytovania dotácie na stravu uplatnil daňový bonus je povinný o uvedenom bezodkladne informovať zriaďovateľa Mestskú časť Bratislava-Vajnory s tým, že si musí byť vedomý právnych dôsledkov nepravdivého vyhlásenia (trestný čin podvodu podľa § 221 zákona č. 300/2005 </w:t>
      </w:r>
      <w:proofErr w:type="spellStart"/>
      <w:r w:rsidRPr="000A0518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Z.z</w:t>
      </w:r>
      <w:proofErr w:type="spellEnd"/>
      <w:r w:rsidRPr="000A0518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.</w:t>
      </w:r>
    </w:p>
    <w:p w:rsidR="007345A6" w:rsidRDefault="007345A6" w:rsidP="000A05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>Viac informácií k poskytovaniu dotácii na stravu</w:t>
      </w:r>
      <w:r w:rsidR="00F821FC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nájdete na</w:t>
      </w: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>:</w:t>
      </w:r>
    </w:p>
    <w:p w:rsidR="007345A6" w:rsidRDefault="00DC7CDE" w:rsidP="000A05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hyperlink r:id="rId6" w:history="1">
        <w:r w:rsidR="007345A6" w:rsidRPr="002C790D">
          <w:rPr>
            <w:rStyle w:val="Hypertextovprepojenie"/>
            <w:rFonts w:ascii="Arial" w:eastAsia="Times New Roman" w:hAnsi="Arial" w:cs="Arial"/>
            <w:sz w:val="21"/>
            <w:szCs w:val="21"/>
            <w:lang w:eastAsia="sk-SK"/>
          </w:rPr>
          <w:t>https://www.upsvr.gov.sk/socialne-veci-a-rodina/socialne-veci/pomoc-v-hmotnej-nudzi-a-statne-socialne-davky/dotacie-pre-deti-na-stravu-a-skolske-potreby.html?page_id=964373</w:t>
        </w:r>
      </w:hyperlink>
    </w:p>
    <w:p w:rsidR="007345A6" w:rsidRDefault="00DC7CDE" w:rsidP="000A05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hyperlink r:id="rId7" w:history="1">
        <w:r w:rsidR="007345A6" w:rsidRPr="002C790D">
          <w:rPr>
            <w:rStyle w:val="Hypertextovprepojenie"/>
            <w:rFonts w:ascii="Arial" w:eastAsia="Times New Roman" w:hAnsi="Arial" w:cs="Arial"/>
            <w:sz w:val="21"/>
            <w:szCs w:val="21"/>
            <w:lang w:eastAsia="sk-SK"/>
          </w:rPr>
          <w:t>https://www.upsvr.gov.sk/socialne-veci-a-rodina/socialne-veci/pomoc-v-hmotnej-nudzi-a-statne-socialne-davky/dotacie-pre-deti-na-stravu-a-skolske-potreby/poskytovanie-dotacii-na-stravu-od-01.01.2023.html?page_id=1235525</w:t>
        </w:r>
      </w:hyperlink>
    </w:p>
    <w:p w:rsidR="00DC7CDE" w:rsidRDefault="00DC7CDE" w:rsidP="000A05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</w:p>
    <w:p w:rsidR="00DC7CDE" w:rsidRDefault="00DC7CDE" w:rsidP="000A05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lastRenderedPageBreak/>
        <w:t>Čestné vyhlásenie od 1.1.2023 nájdete na:</w:t>
      </w:r>
    </w:p>
    <w:p w:rsidR="00F821FC" w:rsidRDefault="00DC7CDE" w:rsidP="000A05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>h</w:t>
      </w:r>
      <w:r w:rsidR="00F821FC" w:rsidRPr="00F821FC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ttps://www.upsvr.gov.sk/buxus/docs/SSVaR/od_01-01-2023_-_DOTACIE_strava/Cestne_vyhlasenie_od_01_01_2023.pdf</w:t>
      </w:r>
    </w:p>
    <w:p w:rsidR="007345A6" w:rsidRDefault="007345A6" w:rsidP="000A05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</w:p>
    <w:p w:rsidR="000A0518" w:rsidRDefault="000A0518" w:rsidP="000A05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</w:p>
    <w:p w:rsidR="000A0518" w:rsidRPr="000A0518" w:rsidRDefault="000A05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bookmarkStart w:id="0" w:name="_GoBack"/>
      <w:bookmarkEnd w:id="0"/>
    </w:p>
    <w:sectPr w:rsidR="000A0518" w:rsidRPr="000A0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120B2"/>
    <w:multiLevelType w:val="hybridMultilevel"/>
    <w:tmpl w:val="CF9C0C7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76892"/>
    <w:multiLevelType w:val="multilevel"/>
    <w:tmpl w:val="F872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E65D16"/>
    <w:multiLevelType w:val="multilevel"/>
    <w:tmpl w:val="BA66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38"/>
    <w:rsid w:val="000A0518"/>
    <w:rsid w:val="003C55AD"/>
    <w:rsid w:val="00592BEE"/>
    <w:rsid w:val="00682538"/>
    <w:rsid w:val="007345A6"/>
    <w:rsid w:val="00892E38"/>
    <w:rsid w:val="00A564AB"/>
    <w:rsid w:val="00DC7CDE"/>
    <w:rsid w:val="00F8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E9FB"/>
  <w15:chartTrackingRefBased/>
  <w15:docId w15:val="{0A6121C5-794C-43F7-BC3F-F4443A0F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92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y"/>
    <w:link w:val="Nadpis4Char"/>
    <w:uiPriority w:val="9"/>
    <w:qFormat/>
    <w:rsid w:val="00892E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892E3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92E3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89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92E38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92E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592BEE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0A0518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734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psvr.gov.sk/socialne-veci-a-rodina/socialne-veci/pomoc-v-hmotnej-nudzi-a-statne-socialne-davky/dotacie-pre-deti-na-stravu-a-skolske-potreby/poskytovanie-dotacii-na-stravu-od-01.01.2023.html?page_id=12355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svr.gov.sk/socialne-veci-a-rodina/socialne-veci/pomoc-v-hmotnej-nudzi-a-statne-socialne-davky/dotacie-pre-deti-na-stravu-a-skolske-potreby.html?page_id=964373" TargetMode="External"/><Relationship Id="rId5" Type="http://schemas.openxmlformats.org/officeDocument/2006/relationships/hyperlink" Target="https://www.upsvr.gov.sk/vzory-ziadosti/vzory-ziadosti-pre-oblast-socialnych-veci-a-rodiny/dotacie-pre-deti-1.html?page_id=26877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Augustínová</dc:creator>
  <cp:keywords/>
  <dc:description/>
  <cp:lastModifiedBy>Katarína Augustínová</cp:lastModifiedBy>
  <cp:revision>2</cp:revision>
  <dcterms:created xsi:type="dcterms:W3CDTF">2023-01-10T08:07:00Z</dcterms:created>
  <dcterms:modified xsi:type="dcterms:W3CDTF">2023-01-10T09:17:00Z</dcterms:modified>
</cp:coreProperties>
</file>